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141C09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November 14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F969AD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141C09">
        <w:rPr>
          <w:rFonts w:asciiTheme="minorHAnsi" w:hAnsiTheme="minorHAnsi" w:cs="Calibri Light"/>
          <w:sz w:val="20"/>
          <w:szCs w:val="20"/>
        </w:rPr>
        <w:t>November 14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6115A8" w:rsidRPr="006115A8">
        <w:rPr>
          <w:rFonts w:asciiTheme="minorHAnsi" w:hAnsiTheme="minorHAnsi" w:cs="Calibri Light"/>
          <w:sz w:val="20"/>
          <w:szCs w:val="20"/>
        </w:rPr>
        <w:t xml:space="preserve"> </w:t>
      </w:r>
      <w:r w:rsidR="006115A8">
        <w:rPr>
          <w:rFonts w:asciiTheme="minorHAnsi" w:hAnsiTheme="minorHAnsi" w:cs="Calibri Light"/>
          <w:sz w:val="20"/>
          <w:szCs w:val="20"/>
        </w:rPr>
        <w:t>District Administration Office in Hartford, SD</w:t>
      </w:r>
      <w:r w:rsidR="006115A8" w:rsidRPr="7A43B6A3">
        <w:rPr>
          <w:rFonts w:asciiTheme="minorHAnsi" w:hAnsiTheme="minorHAnsi" w:cs="Calibri Light"/>
          <w:sz w:val="20"/>
          <w:szCs w:val="20"/>
        </w:rPr>
        <w:t>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A106C5">
        <w:rPr>
          <w:rFonts w:asciiTheme="minorHAnsi" w:hAnsiTheme="minorHAnsi" w:cs="Calibri Light"/>
          <w:sz w:val="20"/>
          <w:szCs w:val="20"/>
        </w:rPr>
        <w:t xml:space="preserve">Justin Eich,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141C09">
        <w:rPr>
          <w:rFonts w:asciiTheme="minorHAnsi" w:hAnsiTheme="minorHAnsi" w:cs="Calibri Light"/>
          <w:sz w:val="20"/>
          <w:szCs w:val="20"/>
        </w:rPr>
        <w:t>, and Kim Lanham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141C09" w:rsidRPr="007A1AA4" w:rsidRDefault="00141C09" w:rsidP="00141C09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>
        <w:rPr>
          <w:rFonts w:asciiTheme="minorHAnsi" w:hAnsiTheme="minorHAnsi" w:cs="Calibri Light"/>
          <w:sz w:val="20"/>
          <w:szCs w:val="20"/>
        </w:rPr>
        <w:t xml:space="preserve"> Daniel Hoey, Principals: Andrew Barron, Mark Rockafellow, Amy Johnson, and Ashley Bahrenfuss, Curriculum Coordinator Carrie Schaefers, Activities Director Andrea Johnson, Technology Director Christopher Waltner, </w:t>
      </w:r>
      <w:r w:rsidRPr="007A1AA4">
        <w:rPr>
          <w:rFonts w:asciiTheme="minorHAnsi" w:hAnsiTheme="minorHAnsi" w:cs="Calibri Light"/>
          <w:sz w:val="20"/>
          <w:szCs w:val="20"/>
        </w:rPr>
        <w:t>and Business Manager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>6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815EB8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15168F">
        <w:rPr>
          <w:rFonts w:asciiTheme="minorHAnsi" w:hAnsiTheme="minorHAnsi" w:cs="Calibri Light"/>
          <w:b/>
          <w:bCs/>
          <w:sz w:val="20"/>
          <w:szCs w:val="20"/>
        </w:rPr>
        <w:t>6</w:t>
      </w:r>
      <w:r w:rsidR="00FE1AA8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56634E">
        <w:rPr>
          <w:rFonts w:asciiTheme="minorHAnsi" w:hAnsiTheme="minorHAnsi" w:cs="Calibri Light"/>
          <w:sz w:val="20"/>
          <w:szCs w:val="20"/>
        </w:rPr>
        <w:t>Eich</w:t>
      </w:r>
      <w:r w:rsidR="00A106C5">
        <w:rPr>
          <w:rFonts w:asciiTheme="minorHAnsi" w:hAnsiTheme="minorHAnsi" w:cs="Calibri Light"/>
          <w:sz w:val="20"/>
          <w:szCs w:val="20"/>
        </w:rPr>
        <w:t>, second by</w:t>
      </w:r>
      <w:r w:rsidR="0056634E">
        <w:rPr>
          <w:rFonts w:asciiTheme="minorHAnsi" w:hAnsiTheme="minorHAnsi" w:cs="Calibri Light"/>
          <w:sz w:val="20"/>
          <w:szCs w:val="20"/>
        </w:rPr>
        <w:t xml:space="preserve"> Klinkhammer</w:t>
      </w:r>
      <w:r w:rsidR="00A106C5">
        <w:rPr>
          <w:rFonts w:asciiTheme="minorHAnsi" w:hAnsiTheme="minorHAnsi" w:cs="Calibri Light"/>
          <w:sz w:val="20"/>
          <w:szCs w:val="20"/>
        </w:rPr>
        <w:t xml:space="preserve"> to adopt the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14ACB764" w:rsidRDefault="0082530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Approval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of 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the Minutes</w:t>
      </w:r>
    </w:p>
    <w:p w:rsidR="00421ABF" w:rsidRDefault="00287EE5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23-0</w:t>
      </w:r>
      <w:r w:rsidR="0015168F">
        <w:rPr>
          <w:rFonts w:asciiTheme="minorHAnsi" w:hAnsiTheme="minorHAnsi" w:cs="Calibri Light"/>
          <w:b/>
          <w:sz w:val="20"/>
          <w:szCs w:val="20"/>
        </w:rPr>
        <w:t>63</w:t>
      </w:r>
      <w:r w:rsidR="00A10B65">
        <w:rPr>
          <w:rFonts w:asciiTheme="minorHAnsi" w:hAnsiTheme="minorHAnsi" w:cs="Calibri Light"/>
          <w:sz w:val="20"/>
          <w:szCs w:val="20"/>
        </w:rPr>
        <w:t xml:space="preserve"> </w:t>
      </w:r>
      <w:r w:rsidR="0036035B">
        <w:rPr>
          <w:rFonts w:asciiTheme="minorHAnsi" w:hAnsiTheme="minorHAnsi" w:cs="Calibri Light"/>
          <w:sz w:val="20"/>
          <w:szCs w:val="20"/>
        </w:rPr>
        <w:t>Motion</w:t>
      </w:r>
      <w:r w:rsidR="00152C19">
        <w:rPr>
          <w:rFonts w:asciiTheme="minorHAnsi" w:hAnsiTheme="minorHAnsi" w:cs="Calibri Light"/>
          <w:sz w:val="20"/>
          <w:szCs w:val="20"/>
        </w:rPr>
        <w:t xml:space="preserve"> by</w:t>
      </w:r>
      <w:r w:rsidR="00BA4609">
        <w:rPr>
          <w:rFonts w:asciiTheme="minorHAnsi" w:hAnsiTheme="minorHAnsi" w:cs="Calibri Light"/>
          <w:sz w:val="20"/>
          <w:szCs w:val="20"/>
        </w:rPr>
        <w:t xml:space="preserve"> </w:t>
      </w:r>
      <w:r w:rsidR="002547F7">
        <w:rPr>
          <w:rFonts w:asciiTheme="minorHAnsi" w:hAnsiTheme="minorHAnsi" w:cs="Calibri Light"/>
          <w:sz w:val="20"/>
          <w:szCs w:val="20"/>
        </w:rPr>
        <w:t>Kayser</w:t>
      </w:r>
      <w:r>
        <w:rPr>
          <w:rFonts w:asciiTheme="minorHAnsi" w:hAnsiTheme="minorHAnsi" w:cs="Calibri Light"/>
          <w:sz w:val="20"/>
          <w:szCs w:val="20"/>
        </w:rPr>
        <w:t>,</w:t>
      </w:r>
      <w:r w:rsidR="002E77F9">
        <w:rPr>
          <w:rFonts w:asciiTheme="minorHAnsi" w:hAnsiTheme="minorHAnsi" w:cs="Calibri Light"/>
          <w:sz w:val="20"/>
          <w:szCs w:val="20"/>
        </w:rPr>
        <w:t xml:space="preserve"> second by</w:t>
      </w:r>
      <w:r w:rsidR="002547F7">
        <w:rPr>
          <w:rFonts w:asciiTheme="minorHAnsi" w:hAnsiTheme="minorHAnsi" w:cs="Calibri Light"/>
          <w:sz w:val="20"/>
          <w:szCs w:val="20"/>
        </w:rPr>
        <w:t xml:space="preserve"> Klinkhammer</w:t>
      </w:r>
      <w:r w:rsidR="009206B5">
        <w:rPr>
          <w:rFonts w:asciiTheme="minorHAnsi" w:hAnsiTheme="minorHAnsi" w:cs="Calibri Light"/>
          <w:sz w:val="20"/>
          <w:szCs w:val="20"/>
        </w:rPr>
        <w:t xml:space="preserve"> </w:t>
      </w:r>
      <w:r w:rsidR="007E05EB">
        <w:rPr>
          <w:rFonts w:asciiTheme="minorHAnsi" w:hAnsiTheme="minorHAnsi" w:cs="Calibri Light"/>
          <w:sz w:val="20"/>
          <w:szCs w:val="20"/>
        </w:rPr>
        <w:t>to approve</w:t>
      </w:r>
      <w:r w:rsidR="00952E2B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15168F">
        <w:rPr>
          <w:rFonts w:asciiTheme="minorHAnsi" w:hAnsiTheme="minorHAnsi" w:cs="Calibri Light"/>
          <w:sz w:val="20"/>
          <w:szCs w:val="20"/>
        </w:rPr>
        <w:t>October</w:t>
      </w:r>
      <w:r w:rsidR="00FE1AA8">
        <w:rPr>
          <w:rFonts w:asciiTheme="minorHAnsi" w:hAnsiTheme="minorHAnsi" w:cs="Calibri Light"/>
          <w:sz w:val="20"/>
          <w:szCs w:val="20"/>
        </w:rPr>
        <w:t xml:space="preserve"> 1</w:t>
      </w:r>
      <w:r w:rsidR="0015168F">
        <w:rPr>
          <w:rFonts w:asciiTheme="minorHAnsi" w:hAnsiTheme="minorHAnsi" w:cs="Calibri Light"/>
          <w:sz w:val="20"/>
          <w:szCs w:val="20"/>
        </w:rPr>
        <w:t>0, 1</w:t>
      </w:r>
      <w:r w:rsidR="00FE1AA8">
        <w:rPr>
          <w:rFonts w:asciiTheme="minorHAnsi" w:hAnsiTheme="minorHAnsi" w:cs="Calibri Light"/>
          <w:sz w:val="20"/>
          <w:szCs w:val="20"/>
        </w:rPr>
        <w:t>2</w:t>
      </w:r>
      <w:r w:rsidR="00202AB0">
        <w:rPr>
          <w:rFonts w:asciiTheme="minorHAnsi" w:hAnsiTheme="minorHAnsi" w:cs="Calibri Light"/>
          <w:sz w:val="20"/>
          <w:szCs w:val="20"/>
        </w:rPr>
        <w:t>,</w:t>
      </w:r>
      <w:r w:rsidR="0015168F">
        <w:rPr>
          <w:rFonts w:asciiTheme="minorHAnsi" w:hAnsiTheme="minorHAnsi" w:cs="Calibri Light"/>
          <w:sz w:val="20"/>
          <w:szCs w:val="20"/>
        </w:rPr>
        <w:t xml:space="preserve"> and 20,</w:t>
      </w:r>
      <w:r w:rsidR="0058656F">
        <w:rPr>
          <w:rFonts w:asciiTheme="minorHAnsi" w:hAnsiTheme="minorHAnsi" w:cs="Calibri Light"/>
          <w:sz w:val="20"/>
          <w:szCs w:val="20"/>
        </w:rPr>
        <w:t xml:space="preserve"> 2022</w:t>
      </w:r>
      <w:r w:rsidR="000218B7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00290D5B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sz w:val="20"/>
          <w:szCs w:val="20"/>
        </w:rPr>
        <w:t>N</w:t>
      </w:r>
      <w:r w:rsidR="1855E7CD" w:rsidRPr="7A43B6A3">
        <w:rPr>
          <w:rFonts w:asciiTheme="minorHAnsi" w:hAnsiTheme="minorHAnsi" w:cs="Calibri Light"/>
          <w:sz w:val="20"/>
          <w:szCs w:val="20"/>
        </w:rPr>
        <w:t xml:space="preserve">one </w:t>
      </w:r>
      <w:r>
        <w:rPr>
          <w:rFonts w:asciiTheme="minorHAnsi" w:hAnsiTheme="minorHAnsi" w:cs="Calibri Light"/>
          <w:sz w:val="20"/>
          <w:szCs w:val="20"/>
        </w:rPr>
        <w:t xml:space="preserve">were </w:t>
      </w:r>
      <w:r w:rsidR="1855E7CD" w:rsidRPr="7A43B6A3">
        <w:rPr>
          <w:rFonts w:asciiTheme="minorHAnsi" w:hAnsiTheme="minorHAnsi" w:cs="Calibri Light"/>
          <w:sz w:val="20"/>
          <w:szCs w:val="20"/>
        </w:rPr>
        <w:t>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815EB8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</w:t>
      </w:r>
      <w:r w:rsidR="00FE1AA8">
        <w:rPr>
          <w:rFonts w:asciiTheme="minorHAnsi" w:hAnsiTheme="minorHAnsi" w:cs="Calibri Light"/>
          <w:b/>
          <w:bCs/>
          <w:sz w:val="20"/>
          <w:szCs w:val="20"/>
        </w:rPr>
        <w:t>0</w:t>
      </w:r>
      <w:r w:rsidR="007A7077">
        <w:rPr>
          <w:rFonts w:asciiTheme="minorHAnsi" w:hAnsiTheme="minorHAnsi" w:cs="Calibri Light"/>
          <w:b/>
          <w:bCs/>
          <w:sz w:val="20"/>
          <w:szCs w:val="20"/>
        </w:rPr>
        <w:t>6</w:t>
      </w:r>
      <w:r w:rsidR="00FE1AA8">
        <w:rPr>
          <w:rFonts w:asciiTheme="minorHAnsi" w:hAnsiTheme="minorHAnsi" w:cs="Calibri Light"/>
          <w:b/>
          <w:bCs/>
          <w:sz w:val="20"/>
          <w:szCs w:val="20"/>
        </w:rPr>
        <w:t>4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0303D9">
        <w:rPr>
          <w:rFonts w:asciiTheme="minorHAnsi" w:hAnsiTheme="minorHAnsi" w:cs="Calibri Light"/>
          <w:sz w:val="20"/>
          <w:szCs w:val="20"/>
        </w:rPr>
        <w:t xml:space="preserve"> by</w:t>
      </w:r>
      <w:r w:rsidR="00B33BE9">
        <w:rPr>
          <w:rFonts w:asciiTheme="minorHAnsi" w:hAnsiTheme="minorHAnsi" w:cs="Calibri Light"/>
          <w:sz w:val="20"/>
          <w:szCs w:val="20"/>
        </w:rPr>
        <w:t xml:space="preserve"> </w:t>
      </w:r>
      <w:r w:rsidR="00E34BBF">
        <w:rPr>
          <w:rFonts w:asciiTheme="minorHAnsi" w:hAnsiTheme="minorHAnsi" w:cs="Calibri Light"/>
          <w:sz w:val="20"/>
          <w:szCs w:val="20"/>
        </w:rPr>
        <w:t>Lanham</w:t>
      </w:r>
      <w:r>
        <w:rPr>
          <w:rFonts w:asciiTheme="minorHAnsi" w:hAnsiTheme="minorHAnsi" w:cs="Calibri Light"/>
          <w:sz w:val="20"/>
          <w:szCs w:val="20"/>
        </w:rPr>
        <w:t>,</w:t>
      </w:r>
      <w:r w:rsidR="00B33BE9">
        <w:rPr>
          <w:rFonts w:asciiTheme="minorHAnsi" w:hAnsiTheme="minorHAnsi" w:cs="Calibri Light"/>
          <w:sz w:val="20"/>
          <w:szCs w:val="20"/>
        </w:rPr>
        <w:t xml:space="preserve"> second by</w:t>
      </w:r>
      <w:r w:rsidR="00E34BBF">
        <w:rPr>
          <w:rFonts w:asciiTheme="minorHAnsi" w:hAnsiTheme="minorHAnsi" w:cs="Calibri Light"/>
          <w:sz w:val="20"/>
          <w:szCs w:val="20"/>
        </w:rPr>
        <w:t xml:space="preserve"> Klinkhammer</w:t>
      </w:r>
      <w:r w:rsidR="00706CF5">
        <w:rPr>
          <w:rFonts w:asciiTheme="minorHAnsi" w:hAnsiTheme="minorHAnsi" w:cs="Calibri Light"/>
          <w:sz w:val="20"/>
          <w:szCs w:val="20"/>
        </w:rPr>
        <w:t xml:space="preserve"> </w:t>
      </w:r>
      <w:r w:rsidR="00713000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D33E33" w:rsidRPr="007C6669" w:rsidRDefault="00FD0354" w:rsidP="0002731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150D9C">
        <w:rPr>
          <w:rFonts w:ascii="Calibri" w:hAnsi="Calibri" w:cs="Calibri"/>
          <w:bCs/>
          <w:sz w:val="20"/>
          <w:szCs w:val="20"/>
        </w:rPr>
        <w:t>CLAIMS</w:t>
      </w:r>
      <w:r w:rsidR="00202AB0" w:rsidRPr="00150D9C">
        <w:rPr>
          <w:rFonts w:ascii="Calibri" w:hAnsi="Calibri" w:cs="Calibri"/>
          <w:bCs/>
          <w:sz w:val="20"/>
          <w:szCs w:val="20"/>
        </w:rPr>
        <w:t>:</w:t>
      </w:r>
      <w:r w:rsidR="00150D9C" w:rsidRPr="00150D9C">
        <w:rPr>
          <w:rFonts w:ascii="Calibri" w:hAnsi="Calibri" w:cs="Calibri"/>
          <w:bCs/>
          <w:sz w:val="20"/>
          <w:szCs w:val="20"/>
        </w:rPr>
        <w:t xml:space="preserve"> </w:t>
      </w:r>
    </w:p>
    <w:p w:rsidR="007C6669" w:rsidRPr="007C6669" w:rsidRDefault="007C6669" w:rsidP="007C6669">
      <w:pPr>
        <w:pStyle w:val="ListParagraph"/>
        <w:rPr>
          <w:rFonts w:ascii="Calibri" w:hAnsi="Calibri" w:cs="Calibri"/>
          <w:color w:val="000000"/>
          <w:sz w:val="20"/>
          <w:szCs w:val="20"/>
        </w:rPr>
      </w:pPr>
      <w:r w:rsidRPr="007C6669">
        <w:rPr>
          <w:rFonts w:ascii="Calibri" w:hAnsi="Calibri" w:cs="Calibri"/>
          <w:bCs/>
          <w:sz w:val="20"/>
          <w:szCs w:val="20"/>
        </w:rPr>
        <w:t xml:space="preserve">CHECKING ACCOUNT, DESCRIPTION, </w:t>
      </w:r>
      <w:r w:rsidRPr="007C6669">
        <w:rPr>
          <w:rFonts w:ascii="Calibri" w:hAnsi="Calibri" w:cs="Calibri"/>
          <w:bCs/>
          <w:color w:val="000000"/>
          <w:sz w:val="20"/>
          <w:szCs w:val="20"/>
        </w:rPr>
        <w:t xml:space="preserve">AMOUNT, </w:t>
      </w:r>
      <w:r w:rsidRPr="007C6669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7C6669">
        <w:rPr>
          <w:rFonts w:ascii="Calibri" w:hAnsi="Calibri" w:cs="Calibri"/>
          <w:sz w:val="20"/>
          <w:szCs w:val="20"/>
        </w:rPr>
        <w:t xml:space="preserve">A-1 Portable Toilets, Portable Toilet Rent, $925.00, AD-Star Sales Inc, Retirement Engraving on Plaques, $160.00, Amazon Business, Boosterthon/PBIS Materials, $3,706.21, ARROWWOOD RESORT AT CEDAR SHORE, Lodging, $173.72, Beresford School District 61-2, FB Mileage, $114.00, BOOSTER ENTERPRISES INC, EL Fundraiser, $9,360.02, Border States Industries Inc, Light Bulbs, $145.28, Breg, Inc., Activities Supplies, $568.61, CC&amp;F Retail Inc, Student Transit Fuel, $1,051.30, Century Business Products Inc, Pint Management, $3,197.17, Chesterman Co, Water, $804.30, City Glass &amp; Glazing Inc, Building Repair, $49.32, City Of Hartford, Water &amp; Sewer, $4,070.84, Coffee Cup Fuel Stops, Student Transit Diesel Fuel, $8,732.02, Core-Mark Midcontinent Inc, Concession Supplies, $637.26, Cressman Sanitation Inc, Garbage Services , $665.00, Culligan of Sioux Falls, HS Purified Salt, $260.50, Dakota Potters Supply LLC, Equipment Repair, $80.00, Dakota XII Conference, Dak XII Dues 2022-23, $700.00, Daktronics Inc, FB Scoreboard, $472.50, Decker Equipment / School Fix, Building Supplies, $1,576.85, Demco, Library Supplies, $2,297.41, Destination Imagination Inc, DI Registration Fees, $1,200.00, Dockendorf, Tim , FB Official, $137.24, Dust-Tex Service Inc, Rug Cleaning, $507.12, Engraver's Edge , Drum Major Plaques, $24.00, Falor, Craig , FB Official, $137.24, Fiegen, Edward , FB Official, $146.60, First Dakota Indemnity Company, Work Comp Insurance, $565.99, Flinn Scientific Inc, Chemistry Supplies, $584.24, G &amp; R Controls Inc, HVAC Repairs, $15,078.06, Golden West Telecommunications, Communication Expense, $1,551.01, GRAHAM TIRE, Bus Repair, $3,419.60, Grocott </w:t>
      </w:r>
      <w:r w:rsidRPr="007C6669">
        <w:rPr>
          <w:rFonts w:ascii="Calibri" w:hAnsi="Calibri" w:cs="Calibri"/>
          <w:sz w:val="20"/>
          <w:szCs w:val="20"/>
        </w:rPr>
        <w:lastRenderedPageBreak/>
        <w:t xml:space="preserve">Ink &amp; Thread, Uniforms, $1,330.00, Hartford Ace Hardware, Building Supplies, $1,213.09, Hartford Building Center, Building Supplies, $8,693.72, Hartford Pizza Ranch, Food, $270.00, Hauff Mid-America Sports Inc, MS FB Supplies, $258.00, Healthequity Inc, HSA Fees, $130.55, Heartland Natural Gas LLC, Natural Gas, $2,387.00, High Plains Technology Inc, Technology Services, $528.00, High Point Networks LLC, Technology Supplies, $7,940.00, Hillyard Inc, Custodial Supplies, $1,152.90, Hunsley, David, FB Official, $137.24, Innovative Office Solutions LLC, HS Band Rental Agreement, $210.00, Interstate All Battery Center, iPad Repair, $315.00, JIRA, ZANE , Reimbursement, $35.00, Jones School Supply Company Inc, Cocurricular Supplies, $105.82, Jostens Inc, Yearbooks, $6,105.23, MacDoctors, Technology Repairs, $1,612.99, Madison Central School Dist 39-2, FB Mileage, $102.00, Materese, James , FB Official, $159.68, Menards Inc, Maintenance Supplies, $452.42, MidAmerican Energy Company, Natural Gas, $494.24, Midwest Bus Parts Inc, Bus Repair, $630.91, Napa Auto Parts Of Hartford, Maintenance Supplies, $633.32, NELSON, NATHAN &amp; CANDICE , Reimbursement, $71.07, New Century Press Inc, Publishing, $259.83, North Central Bus &amp; Equipment Inc., Pupil Transit Repair / Maintenenace, $89.12, Nothdurft Construction LLC, Trade House Pad, $5,100.00, NOVAK SANITARY SERVICE/DAKOTA DATA SHRED, Garbage Services, $935.82, PHILLIPS, JOSHUA , Key Kard Deposit, $50.00, Plank Road Publishing Inc, Instructional Supplies, $110.97, Popplers Music, Instrument Repairs, $313.95, Ramsey Solutions, Curriculum, $3,770.00, Really Good Stuff LLC, Classroom Supplies, $11.95, Reiter Enterprises, Equipment Rental, $1,330.00, Roto- Rooter Sewer - Drain Service, Building Repairs, $185.00, Schaefers, Carrie , Mileage, $36.72, School Specialty LLC, Classroom Supplies, $241.54, SD Gymnastics Judge Association, Gymnastic Couch Clinic, $50.00, SDHSAA, Playoff Football Game Ticket Sales, $3,603.30, Sioux Falls Rubber Stamp, Name Plates, $12.45, Sioux Valley Energy , Electric Bill, $26,266.00, Smith, Tricia , Mileage, $141.12, SD ASSOCIATION OF MIDDLE LEVEL EDUCATORS, Membership in SDAMLE for all middle, $100.00, South Dakota Hosa, HOSA Fall Leadership Registration, $60.00, Tammen Auto &amp; Tire Inc, Transportation RepaiRS, $2,430.82, Taylor Music Inc, Instrument Supplies, $57.00, Tessman Company, The , Grounds Supplies, $2,152.00, Town Of Humboldt, Water/Sewer/Natural Gas, $1,985.96, Verizon Wireless, Cellular Expenses, $373.14, Wall Lake Oil, Maintenance Fuel, $908.04, West Central After Prom, October Concessions, $3,575.51, West Central Athletic Boosters Club, October  Concessions, $1,582.98, West Central Food Services, Food, $27.00, WIEBERS, DAWN, Reimbursement, $224.66, GENERAL FUND TOTAL, , $154,051.47, </w:t>
      </w:r>
      <w:r w:rsidRPr="007C6669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7C6669">
        <w:rPr>
          <w:rFonts w:ascii="Calibri" w:hAnsi="Calibri" w:cs="Calibri"/>
          <w:sz w:val="20"/>
          <w:szCs w:val="20"/>
        </w:rPr>
        <w:t xml:space="preserve">ABDO Publishing, Library Books, $20.95, Baete-Forseth HVAC, Building Improvements, $2,150.13, Barnes &amp; Noble Booksellers Inc, Library Books, $15.37, Basepoint Building Automations, Building Repairs, $175.00, ByteSpeed, LLC., Bus Camera System, $96,205.00, Dalsin Inc, HS Roof Repairs, $64,901.55, Decker Equipment / School Fix, Portable Outdoor Tables, $8,248.55, Hartford Building Center, Soccer Concession Construction, $2,087.98, Hillyard Inc, Rugs, $2,065.34, KOCH HAZARD ARCHITECTS, Architect Fees, $2,462.50, Steve Weiss Music Inc, Equipment, $126.00, Taylor Music Inc, HS Band Instrument Purchase, $322.00, Wells Fargo Vendor Financial Services LLC, Technology Lease, $1,750.84, CAPITAL OUTLAY FUND TOTAL, $180,531.21, </w:t>
      </w:r>
      <w:r w:rsidRPr="007C6669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7C6669">
        <w:rPr>
          <w:rFonts w:ascii="Calibri" w:hAnsi="Calibri" w:cs="Calibri"/>
          <w:sz w:val="20"/>
          <w:szCs w:val="20"/>
        </w:rPr>
        <w:t xml:space="preserve">Amazon Business, SPED Supplies, $86.11, Century Business Products Inc, Print Management, $4.19, Children's Home Society of South Dakota, SPED Services, $8,336.57, Ellwein, Tracee, Mileage, $3,003.28, Golden West Telecommunications, Communication Expense, $173.66, Innovative Office Solutions LLC, Classroom Supplies, $7,664.31, Lifescape, Student Services, $11,616.25, SD Dept Of Human Services, Case Management, $3,026.78, Teachwell Solutions, Speech Services, $23,027.00, Parent, Mileage, $367.20, Volunteers Of America - Dakotas, SPED Services, $953.87, Wheelchair Express Sioux Falls, Student Transit, $4,440.00, Wooters, Julie , OT Services, $6,911.25, SPECIAL EDUCATION FUND TOTAL, , $69,610.47, </w:t>
      </w:r>
      <w:r w:rsidRPr="007C6669">
        <w:rPr>
          <w:rFonts w:ascii="Calibri" w:hAnsi="Calibri" w:cs="Calibri"/>
          <w:bCs/>
          <w:sz w:val="20"/>
          <w:szCs w:val="20"/>
        </w:rPr>
        <w:t xml:space="preserve">CAPITAL PROJECTS FUND, </w:t>
      </w:r>
      <w:r w:rsidRPr="007C6669">
        <w:rPr>
          <w:rFonts w:ascii="Calibri" w:hAnsi="Calibri" w:cs="Calibri"/>
          <w:sz w:val="20"/>
          <w:szCs w:val="20"/>
        </w:rPr>
        <w:t xml:space="preserve">KOCH HAZARD ARCHITECTS, HAEL Architect, $16,800.00, CAPITAL PROJECTS FUND TOTAL, $16,800.00, </w:t>
      </w:r>
      <w:r w:rsidRPr="007C6669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7C6669">
        <w:rPr>
          <w:rFonts w:ascii="Calibri" w:hAnsi="Calibri" w:cs="Calibri"/>
          <w:sz w:val="20"/>
          <w:szCs w:val="20"/>
        </w:rPr>
        <w:t xml:space="preserve">Amazon Business, FS Office Supplies, $112.99, Bannwarth, Norma , Reimbursement, $75.00, Carlson &amp; Stewart Refrigeration Inc, Equipment Repair, $703.97, Cash- Wa Distributing, Food Service Supplies, $47.48, Century Business Products Inc, Print Management, $15.26, Dacotah Paper Co, Paper Supplies, $2,189.67, Digi SmartSense LLC, FS Annual Subscription, $750.00, East Side Jersey Dairy Inc, Milk, $6,711.93, Express Produce LLC, Produce, $1,463.74, Golden West Telecommunications, Communication Expense, $173.66, Grocott Ink &amp; Thread, FS Uniforms, $1,058.00, IS Restaurant Design Equipment &amp; Supply, FS Supplies, $46.13, Pan-O-Gold Baking Co, Food, $1,094.51, PERFORMANCE FOODSERVICE, Groceries, $33,188.46, THOMAS-PARSONS, TANYA , Mileage, $128.98, FOOD SERVICE FUND TOTAL, $47,759.78, </w:t>
      </w:r>
      <w:r w:rsidRPr="007C6669">
        <w:rPr>
          <w:rFonts w:ascii="Calibri" w:hAnsi="Calibri" w:cs="Calibri"/>
          <w:bCs/>
          <w:sz w:val="20"/>
          <w:szCs w:val="20"/>
        </w:rPr>
        <w:t xml:space="preserve">COMMUNITY EDUCATION/SERVICES FUND, </w:t>
      </w:r>
      <w:r w:rsidRPr="007C6669">
        <w:rPr>
          <w:rFonts w:ascii="Calibri" w:hAnsi="Calibri" w:cs="Calibri"/>
          <w:sz w:val="20"/>
          <w:szCs w:val="20"/>
        </w:rPr>
        <w:t xml:space="preserve">Amazon Business, Dance Costume, $31.86, COMMUNITY EDUCATION/SERVICES FUND TOTAL, $31.86, GENERAL CHECKING TOTAL, , $468,784.79, </w:t>
      </w:r>
      <w:r w:rsidRPr="007C6669">
        <w:rPr>
          <w:rFonts w:ascii="Calibri" w:hAnsi="Calibri" w:cs="Calibri"/>
          <w:bCs/>
          <w:sz w:val="20"/>
          <w:szCs w:val="20"/>
        </w:rPr>
        <w:t xml:space="preserve">IMPREST CHECKING, GENERAL FUND, </w:t>
      </w:r>
      <w:r w:rsidRPr="007C6669">
        <w:rPr>
          <w:rFonts w:ascii="Calibri" w:hAnsi="Calibri" w:cs="Calibri"/>
          <w:sz w:val="20"/>
          <w:szCs w:val="20"/>
        </w:rPr>
        <w:t xml:space="preserve">BALTZER, TIM , Official, $127.80, Caffrey, Joseph , Meal Allowance, $40.00, Country Apple Orchard, Field Trip, $1,096.00, David, Grantham , Official, $141.44, DCI, Finger Printing / Background Check, $43.25, Eye, Daniel , Per Diem - Music Educators Conference, $68.00, Goldammer, Tim , Official, $112.04, Gratz, Laurie , Per Diem - All State Chorus, $274.00, Harrisburg Band Boosters, MS Honor Band Fees, $50.00, Hoey, Daniel , Meal Reimbursement, $40.00, Johnson, Andrea , Student Meal Allowance, $195.00, Koerner, Herbert , Official, $125.00, Matthiesen, Keith , Official, $120.00, RHEAD, MICHELLE , Official, $135.00, ROOK, BRIAN , Official, $156.42, Schumack, Dawn , Official, $153.36, SE Area Principals Association, MS Principal 22-23 Dues, $125.00, Soulek, Ty, Official, $125.00, South Dakota Music Educators Association, SDMEA Registration, $200.00, Spellmeyer, Patrick , Official, $40.00, Tuch, David , Meal Allowance, $40.00, WALTER, NATHAN , Official, $125.00, Walter, Seth , Official, $125.00, WEBER, DOUG , Official, $166.82, GENERAL FUND TOTAL, $3,824.13, IMPREST CHECKING TOTAL, $3,824.13, </w:t>
      </w:r>
      <w:r w:rsidRPr="007C6669">
        <w:rPr>
          <w:rFonts w:ascii="Calibri" w:hAnsi="Calibri" w:cs="Calibri"/>
          <w:bCs/>
          <w:sz w:val="20"/>
          <w:szCs w:val="20"/>
        </w:rPr>
        <w:t xml:space="preserve">PREPAIDS, GENERAL FUND, </w:t>
      </w:r>
      <w:r w:rsidRPr="007C6669">
        <w:rPr>
          <w:rFonts w:ascii="Calibri" w:hAnsi="Calibri" w:cs="Calibri"/>
          <w:sz w:val="20"/>
          <w:szCs w:val="20"/>
        </w:rPr>
        <w:t xml:space="preserve">Augustana University, Augie Twilight 2022, $300.00, Brickhouse Flowers LLC, Funeral Floral Arrangement, $53.50, BSN Sports, LLC, Activities Supplies, $59.99, CAREERSAFE, LLC, HS Building Trades, $704.00, Central Network Retail Group LLC, Equipment RepairS, $47.98, Classkick, Classroom Subscription, $96.00, Dollar General , Classroom Supplies, $11.25, Emotional ABCs Inc., Curriculum, $126.00, Fleet Farm, HS Building Trades, $170.63, Hobby Lobby Stores Inc, Classroom Supplies, $93.50, LeBloom Flower &amp; Antiques, Funeral Floral Arrangement, $100.00, Nearpod Inc., Yearly Subscription, $159.00, Nexstar Broadcasting Inc, Job Posting, $249.00, Popplers Music, Classroom Supplies, $49.95, RevTrak Inc, Monthly Fees, $145.96, Sam's Direct Club, FB Concessions, $490.06, Sanford Sioux Falls Gift Shop, Floral Arrangement, $26.63, Smore, Newsletter Yearly Subscription, $79.00, Teachers Pay Teachers, Classroom Materials, $468.60, Upwork, Design Work, $289.64, Walmart , Classroom Supplies, $229.17, Wex Bank, Fuel, $1,865.55, Wix.com, Monthly Website Hosting Fee, $20.86, GENERAL FUND TOTAL, $5,836.27, </w:t>
      </w:r>
      <w:r w:rsidRPr="007C6669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7C6669">
        <w:rPr>
          <w:rFonts w:ascii="Calibri" w:hAnsi="Calibri" w:cs="Calibri"/>
          <w:sz w:val="20"/>
          <w:szCs w:val="20"/>
        </w:rPr>
        <w:t xml:space="preserve">LessonPix Inc, Online Subscription, $180.00, NCS Pearson Inc, SPED Supplies, $57.30, Riverside Insights, SPED Supplies, $309.10, Wex Bank, Fuel, $756.15, SPECIAL EDUCATION FUND TOTAL, $1,302.55, </w:t>
      </w:r>
      <w:r w:rsidRPr="007C6669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7C6669">
        <w:rPr>
          <w:rFonts w:ascii="Calibri" w:hAnsi="Calibri" w:cs="Calibri"/>
          <w:sz w:val="20"/>
          <w:szCs w:val="20"/>
        </w:rPr>
        <w:t xml:space="preserve">Breadsmith, Special Diet Food, $17.85, Dollar General , Special Diet Food, $12.78, Hartford Building Center, Supplies, $3.98, Hy-Vee Accounts Receivable, Special Diet Food, $72.65, Menards Inc, Supplies, $20.98, Sunshine Foods, Special Diet Food, $25.78, Walmart , Special Diet Food, $215.96, FOOD SERVICE FUND TOTAL, $369.98, IMPREST CHECKING TOTAL, $7,508.80, </w:t>
      </w:r>
      <w:r w:rsidRPr="007C6669">
        <w:rPr>
          <w:rFonts w:ascii="Calibri" w:hAnsi="Calibri" w:cs="Calibri"/>
          <w:color w:val="000000"/>
          <w:sz w:val="20"/>
          <w:szCs w:val="20"/>
        </w:rPr>
        <w:t>TOTAL ALL CLAIMS, $480,117.72.</w:t>
      </w:r>
    </w:p>
    <w:p w:rsidR="00BD0BD9" w:rsidRPr="003D2171" w:rsidRDefault="00F41970" w:rsidP="000B02B9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15168F">
        <w:rPr>
          <w:rFonts w:ascii="Calibri" w:hAnsi="Calibri" w:cs="Calibri"/>
          <w:color w:val="000000" w:themeColor="text1"/>
          <w:sz w:val="20"/>
          <w:szCs w:val="20"/>
        </w:rPr>
        <w:t xml:space="preserve"> OCTOBER</w:t>
      </w:r>
      <w:r w:rsidR="00150D9C">
        <w:rPr>
          <w:rFonts w:ascii="Calibri" w:hAnsi="Calibri" w:cs="Calibri"/>
          <w:color w:val="000000" w:themeColor="text1"/>
          <w:sz w:val="20"/>
          <w:szCs w:val="20"/>
        </w:rPr>
        <w:t xml:space="preserve"> 2022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</w:p>
    <w:p w:rsidR="003D2171" w:rsidRPr="003D2171" w:rsidRDefault="003D2171" w:rsidP="003D2171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3D2171">
        <w:rPr>
          <w:rFonts w:ascii="Calibri" w:hAnsi="Calibri" w:cs="Calibri"/>
          <w:bCs/>
          <w:sz w:val="20"/>
          <w:szCs w:val="20"/>
        </w:rPr>
        <w:t xml:space="preserve">General Fund, Beginning Balance, $3,047,505, Receipts, </w:t>
      </w:r>
      <w:r w:rsidRPr="003D2171">
        <w:rPr>
          <w:rFonts w:ascii="Calibri" w:hAnsi="Calibri" w:cs="Calibri"/>
          <w:sz w:val="20"/>
          <w:szCs w:val="20"/>
        </w:rPr>
        <w:t xml:space="preserve">$707,036,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-$284,928, Payroll, -$785,526,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$2,684,087, Capital Outlay Fund, Beginning Balance, $434,414, Receipts, </w:t>
      </w:r>
      <w:r w:rsidRPr="003D2171">
        <w:rPr>
          <w:rFonts w:ascii="Calibri" w:hAnsi="Calibri" w:cs="Calibri"/>
          <w:sz w:val="20"/>
          <w:szCs w:val="20"/>
        </w:rPr>
        <w:t xml:space="preserve">$57,706,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-$200,810,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$291,311, Special Education Fund, Beginning Balance, $316,926, Receipts, </w:t>
      </w:r>
      <w:r w:rsidRPr="003D2171">
        <w:rPr>
          <w:rFonts w:ascii="Calibri" w:hAnsi="Calibri" w:cs="Calibri"/>
          <w:sz w:val="20"/>
          <w:szCs w:val="20"/>
        </w:rPr>
        <w:t xml:space="preserve">$81,043,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-$77,387, Payroll, -$168,101,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$152,480, Debt Service Fund, Beginning Balance, -$166,814, Receipts, </w:t>
      </w:r>
      <w:r w:rsidRPr="003D2171">
        <w:rPr>
          <w:rFonts w:ascii="Calibri" w:hAnsi="Calibri" w:cs="Calibri"/>
          <w:sz w:val="20"/>
          <w:szCs w:val="20"/>
        </w:rPr>
        <w:t xml:space="preserve">$12,443,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$0, Ending Balance, -$154,371, Construction Fund, Beginning Balance, $9,369,808, Receipts, </w:t>
      </w:r>
      <w:r w:rsidRPr="003D2171">
        <w:rPr>
          <w:rFonts w:ascii="Calibri" w:hAnsi="Calibri" w:cs="Calibri"/>
          <w:sz w:val="20"/>
          <w:szCs w:val="20"/>
        </w:rPr>
        <w:t xml:space="preserve">$3,006,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-$34,728,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$9,338,087, Food Service Fund, Beginning Balance, $740,484, Receipts, </w:t>
      </w:r>
      <w:r w:rsidRPr="003D2171">
        <w:rPr>
          <w:rFonts w:ascii="Calibri" w:hAnsi="Calibri" w:cs="Calibri"/>
          <w:sz w:val="20"/>
          <w:szCs w:val="20"/>
        </w:rPr>
        <w:t xml:space="preserve">$102,474,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-$118,512, Payroll, -$46,321,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$678,124, KARE Program Fund, Beginning Balance, $171,635, Receipts, </w:t>
      </w:r>
      <w:r w:rsidRPr="003D2171">
        <w:rPr>
          <w:rFonts w:ascii="Calibri" w:hAnsi="Calibri" w:cs="Calibri"/>
          <w:sz w:val="20"/>
          <w:szCs w:val="20"/>
        </w:rPr>
        <w:t xml:space="preserve">$0,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$0,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$171,635, Custodial Fund, Beginning Balance, $148,403, Receipts, </w:t>
      </w:r>
      <w:r w:rsidRPr="003D2171">
        <w:rPr>
          <w:rFonts w:ascii="Calibri" w:hAnsi="Calibri" w:cs="Calibri"/>
          <w:sz w:val="20"/>
          <w:szCs w:val="20"/>
        </w:rPr>
        <w:t xml:space="preserve">$48,327,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-$24,162, Other Adjustments, -$136,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$172,432, Community Education Fund, Beginning Balance, $6,571, Receipts, </w:t>
      </w:r>
      <w:r w:rsidRPr="003D2171">
        <w:rPr>
          <w:rFonts w:ascii="Calibri" w:hAnsi="Calibri" w:cs="Calibri"/>
          <w:sz w:val="20"/>
          <w:szCs w:val="20"/>
        </w:rPr>
        <w:t xml:space="preserve">$900,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-$3,886, Payroll, -$656, </w:t>
      </w:r>
      <w:r w:rsidRPr="003D2171">
        <w:rPr>
          <w:rFonts w:ascii="Calibri" w:hAnsi="Calibri" w:cs="Calibri"/>
          <w:bCs/>
          <w:sz w:val="20"/>
          <w:szCs w:val="20"/>
        </w:rPr>
        <w:t xml:space="preserve">Ending Balance, $2,928, Total, Beginning Balance, $14,068,931, Receipts, </w:t>
      </w:r>
      <w:r w:rsidRPr="003D2171">
        <w:rPr>
          <w:rFonts w:ascii="Calibri" w:hAnsi="Calibri" w:cs="Calibri"/>
          <w:sz w:val="20"/>
          <w:szCs w:val="20"/>
        </w:rPr>
        <w:t xml:space="preserve">$1,012,936, </w:t>
      </w:r>
      <w:r w:rsidRPr="003D2171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3D2171">
        <w:rPr>
          <w:rFonts w:ascii="Calibri" w:hAnsi="Calibri" w:cs="Calibri"/>
          <w:sz w:val="20"/>
          <w:szCs w:val="20"/>
        </w:rPr>
        <w:t xml:space="preserve">Claims, -$744,413, Payroll, -$1,000,604, Other Adjustments, -$136, </w:t>
      </w:r>
      <w:r w:rsidRPr="003D2171">
        <w:rPr>
          <w:rFonts w:ascii="Calibri" w:hAnsi="Calibri" w:cs="Calibri"/>
          <w:bCs/>
          <w:sz w:val="20"/>
          <w:szCs w:val="20"/>
        </w:rPr>
        <w:t>Ending Balance, $13,336,714.</w:t>
      </w:r>
    </w:p>
    <w:p w:rsidR="00157194" w:rsidRPr="001453A9" w:rsidRDefault="008B7C65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PERSONNEL ACTIONS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1453A9" w:rsidRPr="0015168F" w:rsidRDefault="001453A9" w:rsidP="001453A9">
      <w:pPr>
        <w:pStyle w:val="ListParagrap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Updated contracts: Teresa Van Hyfte, Academic Interventionist at 0.50 Time, $29,774, Assistant Gymnastics Coach at 0.50 Time, $1,800.  New Work Agreements: James Lemke, Educational Assistant, $17.00/hour, Laurie Sterrett, Fiscal Administrative Assistant, $22.00/hour, Bailey Nester, Long-term Substitute Teacher, $257.77/day, Courtney Zeig, Educational Assistant, $17.00/hour. New Cocurricular Agreements: James Lemke, Assistant Girls Wrestling Coach, $9.95/hour for 297 hours, Josh Phillips, 7</w:t>
      </w:r>
      <w:r w:rsidRPr="001453A9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Grade Girls Basketball Coach, $1,850</w:t>
      </w:r>
      <w:r w:rsidR="00EA37DC">
        <w:rPr>
          <w:rFonts w:ascii="Calibri" w:hAnsi="Calibri" w:cs="Calibri"/>
          <w:color w:val="000000" w:themeColor="text1"/>
          <w:sz w:val="20"/>
          <w:szCs w:val="20"/>
        </w:rPr>
        <w:t>. Updated Cocurricular Agreements: Brandy Hernandez, Assistant Gymnastics Coach at 0.50 FTE, $1,850.  Resignation: Kasey Kulla, Fiscal Administrative Assistant, effective 10/21/2022.</w:t>
      </w:r>
    </w:p>
    <w:p w:rsidR="0015168F" w:rsidRPr="00150D9C" w:rsidRDefault="0015168F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SURPLUS PROPERTY:</w:t>
      </w:r>
      <w:r w:rsidR="00B3313E">
        <w:rPr>
          <w:rFonts w:ascii="Calibri" w:hAnsi="Calibri" w:cs="Calibri"/>
          <w:color w:val="000000" w:themeColor="text1"/>
          <w:sz w:val="20"/>
          <w:szCs w:val="20"/>
        </w:rPr>
        <w:t xml:space="preserve"> File cabinet, obsolete.</w:t>
      </w:r>
    </w:p>
    <w:p w:rsidR="004273B8" w:rsidRDefault="004273B8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9C3BD5" w:rsidRDefault="0037367F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P</w:t>
      </w:r>
      <w:r w:rsidR="0016759A">
        <w:rPr>
          <w:rFonts w:asciiTheme="minorHAnsi" w:hAnsiTheme="minorHAnsi" w:cs="Calibri Light"/>
          <w:b/>
          <w:bCs/>
          <w:sz w:val="20"/>
          <w:szCs w:val="20"/>
          <w:u w:val="single"/>
        </w:rPr>
        <w:t>ublic Input</w:t>
      </w:r>
    </w:p>
    <w:p w:rsidR="0020241C" w:rsidRDefault="00112D7C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None given</w:t>
      </w:r>
      <w:r w:rsidR="003E7D12">
        <w:rPr>
          <w:rFonts w:asciiTheme="minorHAnsi" w:hAnsiTheme="minorHAnsi" w:cs="Calibri Light"/>
          <w:sz w:val="20"/>
          <w:szCs w:val="20"/>
        </w:rPr>
        <w:t>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664FF1" w:rsidRDefault="00917DAB" w:rsidP="00664FF1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 xml:space="preserve">Superintendent Hoey gave an update on the </w:t>
      </w:r>
      <w:r w:rsidR="00664FF1" w:rsidRPr="00664FF1">
        <w:rPr>
          <w:rFonts w:asciiTheme="minorHAnsi" w:hAnsiTheme="minorHAnsi" w:cs="Calibri Light"/>
          <w:bCs/>
          <w:sz w:val="20"/>
          <w:szCs w:val="20"/>
        </w:rPr>
        <w:t xml:space="preserve">Hartford Elementary </w:t>
      </w:r>
      <w:r>
        <w:rPr>
          <w:rFonts w:asciiTheme="minorHAnsi" w:hAnsiTheme="minorHAnsi" w:cs="Calibri Light"/>
          <w:bCs/>
          <w:sz w:val="20"/>
          <w:szCs w:val="20"/>
        </w:rPr>
        <w:t>addition/r</w:t>
      </w:r>
      <w:r w:rsidR="00664FF1" w:rsidRPr="00664FF1">
        <w:rPr>
          <w:rFonts w:asciiTheme="minorHAnsi" w:hAnsiTheme="minorHAnsi" w:cs="Calibri Light"/>
          <w:bCs/>
          <w:sz w:val="20"/>
          <w:szCs w:val="20"/>
        </w:rPr>
        <w:t xml:space="preserve">enovation </w:t>
      </w:r>
      <w:r w:rsidR="00633AA2">
        <w:rPr>
          <w:rFonts w:asciiTheme="minorHAnsi" w:hAnsiTheme="minorHAnsi" w:cs="Calibri Light"/>
          <w:bCs/>
          <w:sz w:val="20"/>
          <w:szCs w:val="20"/>
        </w:rPr>
        <w:t xml:space="preserve">project.  </w:t>
      </w:r>
      <w:r w:rsidR="00112D7C">
        <w:rPr>
          <w:rFonts w:asciiTheme="minorHAnsi" w:hAnsiTheme="minorHAnsi" w:cs="Calibri Light"/>
          <w:bCs/>
          <w:sz w:val="20"/>
          <w:szCs w:val="20"/>
        </w:rPr>
        <w:t>C</w:t>
      </w:r>
      <w:r w:rsidR="00633AA2">
        <w:rPr>
          <w:rFonts w:asciiTheme="minorHAnsi" w:hAnsiTheme="minorHAnsi" w:cs="Calibri Light"/>
          <w:bCs/>
          <w:sz w:val="20"/>
          <w:szCs w:val="20"/>
        </w:rPr>
        <w:t>onstruction phases were discussed.</w:t>
      </w:r>
    </w:p>
    <w:p w:rsidR="00664FF1" w:rsidRDefault="00664FF1" w:rsidP="00664FF1">
      <w:pPr>
        <w:spacing w:line="276" w:lineRule="auto"/>
        <w:rPr>
          <w:rFonts w:asciiTheme="minorHAnsi" w:hAnsiTheme="minorHAnsi" w:cs="Calibri Light"/>
          <w:b/>
          <w:bCs/>
          <w:sz w:val="20"/>
          <w:szCs w:val="20"/>
        </w:rPr>
      </w:pPr>
    </w:p>
    <w:p w:rsidR="00664FF1" w:rsidRDefault="000C6EA6" w:rsidP="00664FF1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 xml:space="preserve">The building principals presented data from the </w:t>
      </w:r>
      <w:r w:rsidR="00D15CC6">
        <w:rPr>
          <w:rFonts w:asciiTheme="minorHAnsi" w:hAnsiTheme="minorHAnsi" w:cs="Calibri Light"/>
          <w:bCs/>
          <w:sz w:val="20"/>
          <w:szCs w:val="20"/>
        </w:rPr>
        <w:t xml:space="preserve">West Central </w:t>
      </w:r>
      <w:r>
        <w:rPr>
          <w:rFonts w:asciiTheme="minorHAnsi" w:hAnsiTheme="minorHAnsi" w:cs="Calibri Light"/>
          <w:bCs/>
          <w:sz w:val="20"/>
          <w:szCs w:val="20"/>
        </w:rPr>
        <w:t>Report Card published by the South Dakota</w:t>
      </w:r>
      <w:r w:rsidR="00D15CC6">
        <w:rPr>
          <w:rFonts w:asciiTheme="minorHAnsi" w:hAnsiTheme="minorHAnsi" w:cs="Calibri Light"/>
          <w:bCs/>
          <w:sz w:val="20"/>
          <w:szCs w:val="20"/>
        </w:rPr>
        <w:t xml:space="preserve"> Department of Education</w:t>
      </w:r>
      <w:r>
        <w:rPr>
          <w:rFonts w:asciiTheme="minorHAnsi" w:hAnsiTheme="minorHAnsi" w:cs="Calibri Light"/>
          <w:bCs/>
          <w:sz w:val="20"/>
          <w:szCs w:val="20"/>
        </w:rPr>
        <w:t>.</w:t>
      </w:r>
      <w:r w:rsidR="00A1749E">
        <w:rPr>
          <w:rFonts w:asciiTheme="minorHAnsi" w:hAnsiTheme="minorHAnsi" w:cs="Calibri Light"/>
          <w:bCs/>
          <w:sz w:val="20"/>
          <w:szCs w:val="20"/>
        </w:rPr>
        <w:t xml:space="preserve"> </w:t>
      </w:r>
    </w:p>
    <w:p w:rsidR="00112D7C" w:rsidRPr="00664FF1" w:rsidRDefault="00112D7C" w:rsidP="00664FF1">
      <w:pPr>
        <w:spacing w:line="276" w:lineRule="auto"/>
        <w:rPr>
          <w:rFonts w:asciiTheme="minorHAnsi" w:hAnsiTheme="minorHAnsi" w:cs="Calibri Light"/>
          <w:bCs/>
          <w:sz w:val="20"/>
          <w:szCs w:val="20"/>
        </w:rPr>
      </w:pPr>
    </w:p>
    <w:p w:rsidR="00664FF1" w:rsidRDefault="00F6453F" w:rsidP="00664FF1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664FF1">
        <w:rPr>
          <w:rFonts w:asciiTheme="minorHAnsi" w:hAnsiTheme="minorHAnsi" w:cs="Calibri Light"/>
          <w:b/>
          <w:bCs/>
          <w:sz w:val="20"/>
          <w:szCs w:val="20"/>
        </w:rPr>
        <w:t>6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5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3F0B5F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172D20">
        <w:rPr>
          <w:rFonts w:asciiTheme="minorHAnsi" w:hAnsiTheme="minorHAnsi" w:cs="Calibri Light"/>
          <w:sz w:val="20"/>
          <w:szCs w:val="20"/>
        </w:rPr>
        <w:t xml:space="preserve">to approve the proposal from Dakota </w:t>
      </w:r>
      <w:r w:rsidR="00A1749E">
        <w:rPr>
          <w:rFonts w:asciiTheme="minorHAnsi" w:hAnsiTheme="minorHAnsi" w:cs="Calibri Light"/>
          <w:sz w:val="20"/>
          <w:szCs w:val="20"/>
        </w:rPr>
        <w:t>Education</w:t>
      </w:r>
      <w:r w:rsidR="00172D20">
        <w:rPr>
          <w:rFonts w:asciiTheme="minorHAnsi" w:hAnsiTheme="minorHAnsi" w:cs="Calibri Light"/>
          <w:sz w:val="20"/>
          <w:szCs w:val="20"/>
        </w:rPr>
        <w:t xml:space="preserve"> Consulting for strategic planning services for $7,995 and estimated mileage of $93.75.</w:t>
      </w:r>
    </w:p>
    <w:p w:rsidR="00C33798" w:rsidRDefault="00C33798" w:rsidP="00664FF1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664FF1" w:rsidRDefault="00664FF1" w:rsidP="00664FF1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23-066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F26E78">
        <w:rPr>
          <w:rFonts w:asciiTheme="minorHAnsi" w:hAnsiTheme="minorHAnsi" w:cs="Calibri Light"/>
          <w:sz w:val="20"/>
          <w:szCs w:val="20"/>
        </w:rPr>
        <w:t>Kayser, second by Klinkhammer</w:t>
      </w:r>
      <w:r w:rsidR="008877A9">
        <w:rPr>
          <w:rFonts w:asciiTheme="minorHAnsi" w:hAnsiTheme="minorHAnsi" w:cs="Calibri Light"/>
          <w:sz w:val="20"/>
          <w:szCs w:val="20"/>
        </w:rPr>
        <w:t xml:space="preserve"> to approve 2022-2023 budget amendment #3 as follows:</w:t>
      </w:r>
      <w:r w:rsidR="00C805DC">
        <w:rPr>
          <w:rFonts w:asciiTheme="minorHAnsi" w:hAnsiTheme="minorHAnsi" w:cs="Calibri Light"/>
          <w:sz w:val="20"/>
          <w:szCs w:val="20"/>
        </w:rPr>
        <w:t xml:space="preserve"> General Fund: Means of Finance, Fund Balance, $8,100; Expenditures, Board of Education Professional Services/Strategic Plan, $8,100.</w:t>
      </w:r>
    </w:p>
    <w:p w:rsidR="00664FF1" w:rsidRDefault="00664FF1" w:rsidP="00664FF1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664FF1" w:rsidRPr="00D768E3" w:rsidRDefault="00664FF1" w:rsidP="00664FF1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Second</w:t>
      </w: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 Reading of Policy JECB-R - Admission of Non-Resident Students/Assignment of Non-Resident Students</w:t>
      </w:r>
    </w:p>
    <w:p w:rsidR="00664FF1" w:rsidRDefault="00664FF1" w:rsidP="0011093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23-067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</w:t>
      </w:r>
      <w:r w:rsidR="00D3432F">
        <w:rPr>
          <w:rFonts w:asciiTheme="minorHAnsi" w:hAnsiTheme="minorHAnsi" w:cs="Calibri Light"/>
          <w:sz w:val="20"/>
          <w:szCs w:val="20"/>
        </w:rPr>
        <w:t xml:space="preserve"> Klinkhammer, second by Lanham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E035E8">
        <w:rPr>
          <w:rFonts w:asciiTheme="minorHAnsi" w:hAnsiTheme="minorHAnsi" w:cs="Calibri Light"/>
          <w:sz w:val="20"/>
          <w:szCs w:val="20"/>
        </w:rPr>
        <w:t>to eliminate</w:t>
      </w:r>
      <w:r w:rsidR="00110932">
        <w:rPr>
          <w:rFonts w:asciiTheme="minorHAnsi" w:hAnsiTheme="minorHAnsi" w:cs="Calibri Light"/>
          <w:sz w:val="20"/>
          <w:szCs w:val="20"/>
        </w:rPr>
        <w:t xml:space="preserve"> </w:t>
      </w:r>
      <w:r w:rsidR="00110932" w:rsidRPr="00D768E3">
        <w:rPr>
          <w:rFonts w:ascii="Calibri" w:eastAsia="Calibri" w:hAnsi="Calibri" w:cs="Calibri"/>
          <w:color w:val="auto"/>
          <w:sz w:val="20"/>
          <w:szCs w:val="20"/>
        </w:rPr>
        <w:t>Policy JECB-R - Admission of Non-Resident Students/Assignment of Non-Resident Students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>.</w:t>
      </w:r>
    </w:p>
    <w:p w:rsidR="00664FF1" w:rsidRDefault="00664FF1" w:rsidP="00664FF1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664FF1" w:rsidRPr="00D768E3" w:rsidRDefault="00664FF1" w:rsidP="00664FF1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Second</w:t>
      </w: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 Reading of Policy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GBM - </w:t>
      </w:r>
      <w:r>
        <w:rPr>
          <w:rFonts w:ascii="Calibri" w:eastAsia="Calibri" w:hAnsi="Calibri" w:cs="Calibri"/>
          <w:color w:val="auto"/>
          <w:sz w:val="20"/>
          <w:szCs w:val="20"/>
        </w:rPr>
        <w:t>Staff Complaints and Grievances</w:t>
      </w:r>
    </w:p>
    <w:p w:rsidR="00110932" w:rsidRPr="00D768E3" w:rsidRDefault="00664FF1" w:rsidP="00110932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23-068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19516B">
        <w:rPr>
          <w:rFonts w:asciiTheme="minorHAnsi" w:hAnsiTheme="minorHAnsi" w:cs="Calibri Light"/>
          <w:sz w:val="20"/>
          <w:szCs w:val="20"/>
        </w:rPr>
        <w:t xml:space="preserve">Klinkhammer, second by Kayser </w:t>
      </w:r>
      <w:r w:rsidR="00110932">
        <w:rPr>
          <w:rFonts w:asciiTheme="minorHAnsi" w:hAnsiTheme="minorHAnsi" w:cs="Calibri Light"/>
          <w:sz w:val="20"/>
          <w:szCs w:val="20"/>
        </w:rPr>
        <w:t xml:space="preserve">to approve </w:t>
      </w:r>
      <w:r w:rsidR="00110932" w:rsidRPr="00D768E3">
        <w:rPr>
          <w:rFonts w:ascii="Calibri" w:eastAsia="Calibri" w:hAnsi="Calibri" w:cs="Calibri"/>
          <w:color w:val="auto"/>
          <w:sz w:val="20"/>
          <w:szCs w:val="20"/>
        </w:rPr>
        <w:t>Policy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110932" w:rsidRPr="00D768E3">
        <w:rPr>
          <w:rFonts w:ascii="Calibri" w:eastAsia="Calibri" w:hAnsi="Calibri" w:cs="Calibri"/>
          <w:color w:val="auto"/>
          <w:sz w:val="20"/>
          <w:szCs w:val="20"/>
        </w:rPr>
        <w:t xml:space="preserve">GBM - 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 xml:space="preserve">Staff Complaints and Grievances with </w:t>
      </w:r>
      <w:r w:rsidR="00E035E8">
        <w:rPr>
          <w:rFonts w:ascii="Calibri" w:eastAsia="Calibri" w:hAnsi="Calibri" w:cs="Calibri"/>
          <w:color w:val="auto"/>
          <w:sz w:val="20"/>
          <w:szCs w:val="20"/>
        </w:rPr>
        <w:t xml:space="preserve">no 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>recommended changes.</w:t>
      </w:r>
    </w:p>
    <w:p w:rsidR="00664FF1" w:rsidRDefault="00664FF1" w:rsidP="00664FF1">
      <w:pPr>
        <w:spacing w:line="276" w:lineRule="auto"/>
        <w:rPr>
          <w:rFonts w:asciiTheme="minorHAnsi" w:hAnsiTheme="minorHAnsi" w:cs="Calibri Light"/>
          <w:sz w:val="20"/>
          <w:szCs w:val="20"/>
        </w:rPr>
      </w:pPr>
    </w:p>
    <w:p w:rsidR="00664FF1" w:rsidRPr="00D768E3" w:rsidRDefault="00664FF1" w:rsidP="00664FF1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Second</w:t>
      </w: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 Reading of Policy GBM-E - Staff Complaints and Grievances</w:t>
      </w:r>
    </w:p>
    <w:p w:rsidR="00664FF1" w:rsidRDefault="00664FF1" w:rsidP="0011093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23-06</w:t>
      </w:r>
      <w:r w:rsidR="00465193">
        <w:rPr>
          <w:rFonts w:asciiTheme="minorHAnsi" w:hAnsiTheme="minorHAnsi" w:cs="Calibri Light"/>
          <w:b/>
          <w:bCs/>
          <w:sz w:val="20"/>
          <w:szCs w:val="20"/>
        </w:rPr>
        <w:t>9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</w:t>
      </w:r>
      <w:r w:rsidR="00ED3B35">
        <w:rPr>
          <w:rFonts w:asciiTheme="minorHAnsi" w:hAnsiTheme="minorHAnsi" w:cs="Calibri Light"/>
          <w:sz w:val="20"/>
          <w:szCs w:val="20"/>
        </w:rPr>
        <w:t xml:space="preserve"> Klinkhammer, second by Lanham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110932">
        <w:rPr>
          <w:rFonts w:asciiTheme="minorHAnsi" w:hAnsiTheme="minorHAnsi" w:cs="Calibri Light"/>
          <w:sz w:val="20"/>
          <w:szCs w:val="20"/>
        </w:rPr>
        <w:t xml:space="preserve">to approve </w:t>
      </w:r>
      <w:r w:rsidR="00110932" w:rsidRPr="00D768E3">
        <w:rPr>
          <w:rFonts w:ascii="Calibri" w:eastAsia="Calibri" w:hAnsi="Calibri" w:cs="Calibri"/>
          <w:color w:val="auto"/>
          <w:sz w:val="20"/>
          <w:szCs w:val="20"/>
        </w:rPr>
        <w:t>Policy GBM-E - Staff Complaints and Grievances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 xml:space="preserve"> with no recommended changes.</w:t>
      </w:r>
    </w:p>
    <w:p w:rsidR="00664FF1" w:rsidRPr="00860D82" w:rsidRDefault="00664FF1" w:rsidP="00664FF1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664FF1" w:rsidRPr="00D768E3" w:rsidRDefault="00664FF1" w:rsidP="00664FF1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Second</w:t>
      </w: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 Reading of Policy GBM-R - </w:t>
      </w:r>
      <w:r>
        <w:rPr>
          <w:rFonts w:ascii="Calibri" w:eastAsia="Calibri" w:hAnsi="Calibri" w:cs="Calibri"/>
          <w:color w:val="auto"/>
          <w:sz w:val="20"/>
          <w:szCs w:val="20"/>
        </w:rPr>
        <w:t>Staff Complaints and Grievances</w:t>
      </w:r>
    </w:p>
    <w:p w:rsidR="00664FF1" w:rsidRDefault="00664FF1" w:rsidP="0011093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5193">
        <w:rPr>
          <w:rFonts w:asciiTheme="minorHAnsi" w:hAnsiTheme="minorHAnsi" w:cs="Calibri Light"/>
          <w:b/>
          <w:bCs/>
          <w:sz w:val="20"/>
          <w:szCs w:val="20"/>
        </w:rPr>
        <w:t>70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A647D4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110932">
        <w:rPr>
          <w:rFonts w:asciiTheme="minorHAnsi" w:hAnsiTheme="minorHAnsi" w:cs="Calibri Light"/>
          <w:sz w:val="20"/>
          <w:szCs w:val="20"/>
        </w:rPr>
        <w:t xml:space="preserve">to approve </w:t>
      </w:r>
      <w:r w:rsidR="00110932" w:rsidRPr="00D768E3">
        <w:rPr>
          <w:rFonts w:ascii="Calibri" w:eastAsia="Calibri" w:hAnsi="Calibri" w:cs="Calibri"/>
          <w:color w:val="auto"/>
          <w:sz w:val="20"/>
          <w:szCs w:val="20"/>
        </w:rPr>
        <w:t xml:space="preserve">Policy GBM-R - 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>Staff Complaints and Grievances with no recommended changes.</w:t>
      </w:r>
    </w:p>
    <w:p w:rsidR="00800FC7" w:rsidRDefault="00800FC7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D768E3" w:rsidRPr="00D768E3" w:rsidRDefault="00D768E3" w:rsidP="00D768E3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D768E3">
        <w:rPr>
          <w:rFonts w:ascii="Calibri" w:eastAsia="Calibri" w:hAnsi="Calibri" w:cs="Calibri"/>
          <w:color w:val="auto"/>
          <w:sz w:val="20"/>
          <w:szCs w:val="20"/>
        </w:rPr>
        <w:t xml:space="preserve">First Reading of Policy </w:t>
      </w:r>
      <w:r w:rsidR="00110932">
        <w:rPr>
          <w:rFonts w:ascii="Calibri" w:eastAsia="Calibri" w:hAnsi="Calibri" w:cs="Calibri"/>
          <w:color w:val="auto"/>
          <w:sz w:val="20"/>
          <w:szCs w:val="20"/>
        </w:rPr>
        <w:t xml:space="preserve">GCBAC – Leave Policy for Administrators, GCBCC – Tax Sheltered Annuity Program, GCBDB – Leave </w:t>
      </w:r>
      <w:r w:rsidR="006A4E5A">
        <w:rPr>
          <w:rFonts w:ascii="Calibri" w:eastAsia="Calibri" w:hAnsi="Calibri" w:cs="Calibri"/>
          <w:color w:val="auto"/>
          <w:sz w:val="20"/>
          <w:szCs w:val="20"/>
        </w:rPr>
        <w:t>Policy for Coaches.</w:t>
      </w:r>
    </w:p>
    <w:p w:rsidR="00D768E3" w:rsidRPr="00F6453F" w:rsidRDefault="00D768E3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813D3F" w:rsidRDefault="004D38F3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ports of the </w:t>
      </w:r>
      <w:r w:rsidR="00857B65">
        <w:rPr>
          <w:rFonts w:asciiTheme="minorHAnsi" w:hAnsiTheme="minorHAnsi" w:cs="Calibri Light"/>
          <w:b/>
          <w:sz w:val="20"/>
          <w:szCs w:val="20"/>
          <w:u w:val="single"/>
        </w:rPr>
        <w:t>Administration</w:t>
      </w:r>
    </w:p>
    <w:p w:rsidR="00B308CC" w:rsidRDefault="004A42E1" w:rsidP="004678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Hoey gave a</w:t>
      </w:r>
      <w:r w:rsidR="00EB3543">
        <w:rPr>
          <w:rFonts w:asciiTheme="minorHAnsi" w:hAnsiTheme="minorHAnsi" w:cs="Calibri Light"/>
          <w:sz w:val="20"/>
          <w:szCs w:val="20"/>
        </w:rPr>
        <w:t>n update on student activities.</w:t>
      </w:r>
    </w:p>
    <w:p w:rsidR="006C209C" w:rsidRPr="005E3ED8" w:rsidRDefault="006C209C" w:rsidP="00F678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3B772C" w:rsidRDefault="00857B65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Reports of the </w:t>
      </w:r>
      <w:r w:rsidR="001A4B7E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6247A3" w:rsidRPr="006247A3" w:rsidRDefault="006D00F6" w:rsidP="00F6453F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None given.</w:t>
      </w:r>
    </w:p>
    <w:p w:rsidR="006247A3" w:rsidRPr="00F6453F" w:rsidRDefault="006247A3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8B7C65" w:rsidRPr="00C10223" w:rsidRDefault="008B7C6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C10223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B7C65" w:rsidRDefault="004A16C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23-0</w:t>
      </w:r>
      <w:r w:rsidR="00465193">
        <w:rPr>
          <w:rFonts w:ascii="Calibri" w:eastAsia="Calibri" w:hAnsi="Calibri" w:cs="Calibri"/>
          <w:b/>
          <w:sz w:val="20"/>
          <w:szCs w:val="20"/>
        </w:rPr>
        <w:t>71</w:t>
      </w:r>
      <w:r w:rsidR="008B7C65" w:rsidRPr="00C10223">
        <w:rPr>
          <w:rFonts w:ascii="Calibri" w:eastAsia="Calibri" w:hAnsi="Calibri" w:cs="Calibri"/>
          <w:sz w:val="20"/>
          <w:szCs w:val="20"/>
        </w:rPr>
        <w:t xml:space="preserve"> Motion by </w:t>
      </w:r>
      <w:r w:rsidR="001E179F">
        <w:rPr>
          <w:rFonts w:ascii="Calibri" w:eastAsia="Calibri" w:hAnsi="Calibri" w:cs="Calibri"/>
          <w:sz w:val="20"/>
          <w:szCs w:val="20"/>
        </w:rPr>
        <w:t>Eich</w:t>
      </w:r>
      <w:r w:rsidR="008B7C65" w:rsidRPr="00C10223">
        <w:rPr>
          <w:rFonts w:ascii="Calibri" w:eastAsia="Calibri" w:hAnsi="Calibri" w:cs="Calibri"/>
          <w:sz w:val="20"/>
          <w:szCs w:val="20"/>
        </w:rPr>
        <w:t>, second by</w:t>
      </w:r>
      <w:r w:rsidR="001E179F">
        <w:rPr>
          <w:rFonts w:ascii="Calibri" w:eastAsia="Calibri" w:hAnsi="Calibri" w:cs="Calibri"/>
          <w:sz w:val="20"/>
          <w:szCs w:val="20"/>
        </w:rPr>
        <w:t xml:space="preserve"> Lanham</w:t>
      </w:r>
      <w:r w:rsidR="006D00F6">
        <w:rPr>
          <w:rFonts w:ascii="Calibri" w:eastAsia="Calibri" w:hAnsi="Calibri" w:cs="Calibri"/>
          <w:sz w:val="20"/>
          <w:szCs w:val="20"/>
        </w:rPr>
        <w:t xml:space="preserve"> </w:t>
      </w:r>
      <w:r w:rsidR="008B7C65" w:rsidRPr="00C10223">
        <w:rPr>
          <w:rFonts w:asciiTheme="minorHAnsi" w:hAnsiTheme="minorHAnsi" w:cs="Calibri Light"/>
          <w:sz w:val="20"/>
          <w:szCs w:val="20"/>
        </w:rPr>
        <w:t>to enter into e</w:t>
      </w:r>
      <w:r w:rsidR="008B7C65" w:rsidRPr="00C10223">
        <w:rPr>
          <w:rFonts w:ascii="Calibri" w:eastAsia="Calibri" w:hAnsi="Calibri" w:cs="Calibri"/>
          <w:sz w:val="20"/>
          <w:szCs w:val="20"/>
        </w:rPr>
        <w:t>xecutive session</w:t>
      </w:r>
      <w:r w:rsidR="00F6453F">
        <w:rPr>
          <w:rFonts w:ascii="Calibri" w:eastAsia="Calibri" w:hAnsi="Calibri" w:cs="Calibri"/>
          <w:sz w:val="20"/>
          <w:szCs w:val="20"/>
        </w:rPr>
        <w:t xml:space="preserve"> for personnel matters</w:t>
      </w:r>
      <w:r w:rsidR="00E41A4D">
        <w:rPr>
          <w:rFonts w:ascii="Calibri" w:eastAsia="Calibri" w:hAnsi="Calibri" w:cs="Calibri"/>
          <w:sz w:val="20"/>
          <w:szCs w:val="20"/>
        </w:rPr>
        <w:t xml:space="preserve"> per SDCL 1-25-2(</w:t>
      </w:r>
      <w:r w:rsidR="00F6453F">
        <w:rPr>
          <w:rFonts w:ascii="Calibri" w:eastAsia="Calibri" w:hAnsi="Calibri" w:cs="Calibri"/>
          <w:sz w:val="20"/>
          <w:szCs w:val="20"/>
        </w:rPr>
        <w:t>1</w:t>
      </w:r>
      <w:r w:rsidR="008B7C65" w:rsidRPr="00C10223">
        <w:rPr>
          <w:rFonts w:ascii="Calibri" w:eastAsia="Calibri" w:hAnsi="Calibri" w:cs="Calibri"/>
          <w:sz w:val="20"/>
          <w:szCs w:val="20"/>
        </w:rPr>
        <w:t>)</w:t>
      </w:r>
      <w:r w:rsidR="00465193">
        <w:rPr>
          <w:rFonts w:ascii="Calibri" w:eastAsia="Calibri" w:hAnsi="Calibri" w:cs="Calibri"/>
          <w:sz w:val="20"/>
          <w:szCs w:val="20"/>
        </w:rPr>
        <w:t xml:space="preserve"> at </w:t>
      </w:r>
      <w:r w:rsidR="001E179F">
        <w:rPr>
          <w:rFonts w:ascii="Calibri" w:eastAsia="Calibri" w:hAnsi="Calibri" w:cs="Calibri"/>
          <w:sz w:val="20"/>
          <w:szCs w:val="20"/>
        </w:rPr>
        <w:t>6:40</w:t>
      </w:r>
      <w:r w:rsidR="006D00F6">
        <w:rPr>
          <w:rFonts w:ascii="Calibri" w:eastAsia="Calibri" w:hAnsi="Calibri" w:cs="Calibri"/>
          <w:sz w:val="20"/>
          <w:szCs w:val="20"/>
        </w:rPr>
        <w:t xml:space="preserve"> </w:t>
      </w:r>
      <w:r w:rsidR="0082289C">
        <w:rPr>
          <w:rFonts w:ascii="Calibri" w:eastAsia="Calibri" w:hAnsi="Calibri" w:cs="Calibri"/>
          <w:sz w:val="20"/>
          <w:szCs w:val="20"/>
        </w:rPr>
        <w:t>p.m.</w:t>
      </w: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 </w:t>
      </w:r>
      <w:r w:rsidR="00C10223">
        <w:rPr>
          <w:rFonts w:ascii="Calibri" w:eastAsia="Calibri" w:hAnsi="Calibri" w:cs="Calibri"/>
          <w:sz w:val="20"/>
          <w:szCs w:val="20"/>
        </w:rPr>
        <w:t xml:space="preserve">McGillivray </w:t>
      </w:r>
      <w:r>
        <w:rPr>
          <w:rFonts w:ascii="Calibri" w:eastAsia="Calibri" w:hAnsi="Calibri" w:cs="Calibri"/>
          <w:sz w:val="20"/>
          <w:szCs w:val="20"/>
        </w:rPr>
        <w:t>declared</w:t>
      </w:r>
      <w:r w:rsidR="00A3472A">
        <w:rPr>
          <w:rFonts w:ascii="Calibri" w:eastAsia="Calibri" w:hAnsi="Calibri" w:cs="Calibri"/>
          <w:sz w:val="20"/>
          <w:szCs w:val="20"/>
        </w:rPr>
        <w:t xml:space="preserve"> the executive session ended at</w:t>
      </w:r>
      <w:r w:rsidR="004678B3">
        <w:rPr>
          <w:rFonts w:ascii="Calibri" w:eastAsia="Calibri" w:hAnsi="Calibri" w:cs="Calibri"/>
          <w:sz w:val="20"/>
          <w:szCs w:val="20"/>
        </w:rPr>
        <w:t xml:space="preserve"> </w:t>
      </w:r>
      <w:r w:rsidR="00C33798">
        <w:rPr>
          <w:rFonts w:ascii="Calibri" w:eastAsia="Calibri" w:hAnsi="Calibri" w:cs="Calibri"/>
          <w:sz w:val="20"/>
          <w:szCs w:val="20"/>
        </w:rPr>
        <w:t xml:space="preserve">9:25 </w:t>
      </w:r>
      <w:r w:rsidR="0082289C">
        <w:rPr>
          <w:rFonts w:ascii="Calibri" w:eastAsia="Calibri" w:hAnsi="Calibri" w:cs="Calibri"/>
          <w:sz w:val="20"/>
          <w:szCs w:val="20"/>
        </w:rPr>
        <w:t>p.m.</w:t>
      </w:r>
    </w:p>
    <w:p w:rsidR="0082289C" w:rsidRDefault="0082289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465193">
        <w:rPr>
          <w:rFonts w:asciiTheme="minorHAnsi" w:hAnsiTheme="minorHAnsi" w:cs="Calibri Light"/>
          <w:b/>
          <w:sz w:val="20"/>
          <w:szCs w:val="20"/>
        </w:rPr>
        <w:t>7</w:t>
      </w:r>
      <w:r w:rsidR="004678B3">
        <w:rPr>
          <w:rFonts w:asciiTheme="minorHAnsi" w:hAnsiTheme="minorHAnsi" w:cs="Calibri Light"/>
          <w:b/>
          <w:sz w:val="20"/>
          <w:szCs w:val="20"/>
        </w:rPr>
        <w:t>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4678B3">
        <w:rPr>
          <w:rFonts w:asciiTheme="minorHAnsi" w:hAnsiTheme="minorHAnsi" w:cs="Calibri Light"/>
          <w:sz w:val="20"/>
          <w:szCs w:val="20"/>
        </w:rPr>
        <w:t>Eich</w:t>
      </w:r>
      <w:r w:rsidR="0082289C">
        <w:rPr>
          <w:rFonts w:asciiTheme="minorHAnsi" w:hAnsiTheme="minorHAnsi" w:cs="Calibri Light"/>
          <w:sz w:val="20"/>
          <w:szCs w:val="20"/>
        </w:rPr>
        <w:t>,</w:t>
      </w:r>
      <w:r w:rsidR="007149EB">
        <w:rPr>
          <w:rFonts w:asciiTheme="minorHAnsi" w:hAnsiTheme="minorHAnsi" w:cs="Calibri Light"/>
          <w:sz w:val="20"/>
          <w:szCs w:val="20"/>
        </w:rPr>
        <w:t xml:space="preserve"> second by</w:t>
      </w:r>
      <w:r w:rsidR="004678B3">
        <w:rPr>
          <w:rFonts w:asciiTheme="minorHAnsi" w:hAnsiTheme="minorHAnsi" w:cs="Calibri Light"/>
          <w:sz w:val="20"/>
          <w:szCs w:val="20"/>
        </w:rPr>
        <w:t xml:space="preserve"> K</w:t>
      </w:r>
      <w:r w:rsidR="00C33798">
        <w:rPr>
          <w:rFonts w:asciiTheme="minorHAnsi" w:hAnsiTheme="minorHAnsi" w:cs="Calibri Light"/>
          <w:sz w:val="20"/>
          <w:szCs w:val="20"/>
        </w:rPr>
        <w:t>linkhammer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C33798">
        <w:rPr>
          <w:rFonts w:asciiTheme="minorHAnsi" w:hAnsiTheme="minorHAnsi" w:cs="Calibri Light"/>
          <w:sz w:val="20"/>
          <w:szCs w:val="20"/>
        </w:rPr>
        <w:t xml:space="preserve"> 9:26</w:t>
      </w:r>
      <w:r w:rsidR="0082289C">
        <w:rPr>
          <w:rFonts w:asciiTheme="minorHAnsi" w:hAnsiTheme="minorHAnsi" w:cs="Calibri Light"/>
          <w:sz w:val="20"/>
          <w:szCs w:val="20"/>
        </w:rPr>
        <w:t xml:space="preserve"> 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D39A9"/>
    <w:multiLevelType w:val="multilevel"/>
    <w:tmpl w:val="6DC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4DD"/>
    <w:multiLevelType w:val="multilevel"/>
    <w:tmpl w:val="476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621A7"/>
    <w:multiLevelType w:val="multilevel"/>
    <w:tmpl w:val="8518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Roman"/>
        <w:lvlText w:val="%1."/>
        <w:lvlJc w:val="right"/>
      </w:lvl>
    </w:lvlOverride>
  </w:num>
  <w:num w:numId="14">
    <w:abstractNumId w:val="10"/>
    <w:lvlOverride w:ilvl="0">
      <w:lvl w:ilvl="0">
        <w:numFmt w:val="lowerRoman"/>
        <w:lvlText w:val="%1."/>
        <w:lvlJc w:val="right"/>
      </w:lvl>
    </w:lvlOverride>
  </w:num>
  <w:num w:numId="15">
    <w:abstractNumId w:val="8"/>
    <w:lvlOverride w:ilvl="0">
      <w:lvl w:ilvl="0">
        <w:numFmt w:val="lowerRoman"/>
        <w:lvlText w:val="%1."/>
        <w:lvlJc w:val="righ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3DD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167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6EA6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932"/>
    <w:rsid w:val="00110C5C"/>
    <w:rsid w:val="001113FC"/>
    <w:rsid w:val="00112709"/>
    <w:rsid w:val="00112971"/>
    <w:rsid w:val="001129F7"/>
    <w:rsid w:val="00112D7C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09"/>
    <w:rsid w:val="00141C45"/>
    <w:rsid w:val="0014268A"/>
    <w:rsid w:val="0014324A"/>
    <w:rsid w:val="001449B0"/>
    <w:rsid w:val="001453A9"/>
    <w:rsid w:val="00146831"/>
    <w:rsid w:val="0015013C"/>
    <w:rsid w:val="001508D3"/>
    <w:rsid w:val="00150D9C"/>
    <w:rsid w:val="00151678"/>
    <w:rsid w:val="0015168F"/>
    <w:rsid w:val="00151AEA"/>
    <w:rsid w:val="00152005"/>
    <w:rsid w:val="00152C19"/>
    <w:rsid w:val="001539FE"/>
    <w:rsid w:val="00153C25"/>
    <w:rsid w:val="00154BA4"/>
    <w:rsid w:val="0015719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2D20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16B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79F"/>
    <w:rsid w:val="001E1B10"/>
    <w:rsid w:val="001E4A14"/>
    <w:rsid w:val="001E6670"/>
    <w:rsid w:val="001E7DBC"/>
    <w:rsid w:val="001F09A0"/>
    <w:rsid w:val="001F1124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47F7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614D"/>
    <w:rsid w:val="0028723A"/>
    <w:rsid w:val="00287E9C"/>
    <w:rsid w:val="00287EE5"/>
    <w:rsid w:val="00290B41"/>
    <w:rsid w:val="00290D5B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27B39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217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B5F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0A5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193"/>
    <w:rsid w:val="004654BE"/>
    <w:rsid w:val="00466923"/>
    <w:rsid w:val="0046719A"/>
    <w:rsid w:val="004678B3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2E1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3F0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2580"/>
    <w:rsid w:val="005345C7"/>
    <w:rsid w:val="005354BA"/>
    <w:rsid w:val="00535575"/>
    <w:rsid w:val="00536132"/>
    <w:rsid w:val="00536FEA"/>
    <w:rsid w:val="0054033B"/>
    <w:rsid w:val="0054051B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32BA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34E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45DE"/>
    <w:rsid w:val="00597610"/>
    <w:rsid w:val="005A0833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5A8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7A3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AA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4FF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2B14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4E5A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09C"/>
    <w:rsid w:val="006C2CF2"/>
    <w:rsid w:val="006C36DB"/>
    <w:rsid w:val="006C4499"/>
    <w:rsid w:val="006C5023"/>
    <w:rsid w:val="006C6B48"/>
    <w:rsid w:val="006C6B91"/>
    <w:rsid w:val="006C6D22"/>
    <w:rsid w:val="006D00F6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06CF5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3A2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077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6669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877A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17DAB"/>
    <w:rsid w:val="009206B5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6C5"/>
    <w:rsid w:val="00A10B65"/>
    <w:rsid w:val="00A10C18"/>
    <w:rsid w:val="00A14950"/>
    <w:rsid w:val="00A149DB"/>
    <w:rsid w:val="00A152B0"/>
    <w:rsid w:val="00A15868"/>
    <w:rsid w:val="00A16AF0"/>
    <w:rsid w:val="00A16E6E"/>
    <w:rsid w:val="00A1749E"/>
    <w:rsid w:val="00A17986"/>
    <w:rsid w:val="00A2032F"/>
    <w:rsid w:val="00A206CB"/>
    <w:rsid w:val="00A20A43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47D4"/>
    <w:rsid w:val="00A652ED"/>
    <w:rsid w:val="00A66689"/>
    <w:rsid w:val="00A67F25"/>
    <w:rsid w:val="00A71C4B"/>
    <w:rsid w:val="00A72276"/>
    <w:rsid w:val="00A72D5B"/>
    <w:rsid w:val="00A72FC5"/>
    <w:rsid w:val="00A7319D"/>
    <w:rsid w:val="00A73C06"/>
    <w:rsid w:val="00A74071"/>
    <w:rsid w:val="00A749EE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23AA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6C00"/>
    <w:rsid w:val="00AA7C9D"/>
    <w:rsid w:val="00AB0D67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55E2"/>
    <w:rsid w:val="00B071B8"/>
    <w:rsid w:val="00B07BA5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08CC"/>
    <w:rsid w:val="00B311B4"/>
    <w:rsid w:val="00B32EB2"/>
    <w:rsid w:val="00B3311F"/>
    <w:rsid w:val="00B3313E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3DF"/>
    <w:rsid w:val="00B95827"/>
    <w:rsid w:val="00B964C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BD9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798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4328"/>
    <w:rsid w:val="00C76ABA"/>
    <w:rsid w:val="00C771EB"/>
    <w:rsid w:val="00C77369"/>
    <w:rsid w:val="00C77E20"/>
    <w:rsid w:val="00C805DC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3DB6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CC6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558"/>
    <w:rsid w:val="00D3169E"/>
    <w:rsid w:val="00D316B6"/>
    <w:rsid w:val="00D33952"/>
    <w:rsid w:val="00D33C64"/>
    <w:rsid w:val="00D33E33"/>
    <w:rsid w:val="00D3432F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68E3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342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2A22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35E8"/>
    <w:rsid w:val="00E050F5"/>
    <w:rsid w:val="00E056CA"/>
    <w:rsid w:val="00E05E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4BBF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1E47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7DC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543"/>
    <w:rsid w:val="00EB38F9"/>
    <w:rsid w:val="00EB5015"/>
    <w:rsid w:val="00EB58DF"/>
    <w:rsid w:val="00EB6288"/>
    <w:rsid w:val="00EB66C9"/>
    <w:rsid w:val="00EB69DD"/>
    <w:rsid w:val="00EB6D2B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3B35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1807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6E7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AA8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CF3C-7F18-4B16-A4D6-B41C397C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13694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2022-04-11T20:42:00Z</cp:lastPrinted>
  <dcterms:created xsi:type="dcterms:W3CDTF">2022-11-15T20:24:00Z</dcterms:created>
  <dcterms:modified xsi:type="dcterms:W3CDTF">2022-11-15T20:24:00Z</dcterms:modified>
</cp:coreProperties>
</file>