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960EBC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960EBC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960EBC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960EBC" w:rsidRDefault="003271BA" w:rsidP="004E1B7D">
      <w:pPr>
        <w:spacing w:line="259" w:lineRule="auto"/>
        <w:jc w:val="center"/>
      </w:pPr>
      <w:r w:rsidRPr="00960EBC">
        <w:rPr>
          <w:rFonts w:asciiTheme="minorHAnsi" w:hAnsiTheme="minorHAnsi" w:cs="Calibri Light"/>
          <w:b/>
          <w:bCs/>
          <w:sz w:val="20"/>
          <w:szCs w:val="20"/>
        </w:rPr>
        <w:t>December 12</w:t>
      </w:r>
      <w:r w:rsidR="00C0236B" w:rsidRPr="00960EBC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960EBC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960EBC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960EBC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960EBC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960EBC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00960EBC">
        <w:rPr>
          <w:rFonts w:asciiTheme="minorHAnsi" w:hAnsiTheme="minorHAnsi" w:cs="Calibri Light"/>
          <w:sz w:val="20"/>
          <w:szCs w:val="20"/>
        </w:rPr>
        <w:t>The W</w:t>
      </w:r>
      <w:r w:rsidR="006477D2" w:rsidRPr="00960EBC">
        <w:rPr>
          <w:rFonts w:asciiTheme="minorHAnsi" w:hAnsiTheme="minorHAnsi" w:cs="Calibri Light"/>
          <w:sz w:val="20"/>
          <w:szCs w:val="20"/>
        </w:rPr>
        <w:t>est Central School District #</w:t>
      </w:r>
      <w:r w:rsidRPr="00960EBC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F969AD" w:rsidRPr="00960EBC">
        <w:rPr>
          <w:rFonts w:asciiTheme="minorHAnsi" w:hAnsiTheme="minorHAnsi" w:cs="Calibri Light"/>
          <w:sz w:val="20"/>
          <w:szCs w:val="20"/>
        </w:rPr>
        <w:t>6</w:t>
      </w:r>
      <w:r w:rsidR="001D05EE" w:rsidRPr="00960EBC">
        <w:rPr>
          <w:rFonts w:asciiTheme="minorHAnsi" w:hAnsiTheme="minorHAnsi" w:cs="Calibri Light"/>
          <w:sz w:val="20"/>
          <w:szCs w:val="20"/>
        </w:rPr>
        <w:t>:</w:t>
      </w:r>
      <w:r w:rsidR="0000243A" w:rsidRPr="00960EBC">
        <w:rPr>
          <w:rFonts w:asciiTheme="minorHAnsi" w:hAnsiTheme="minorHAnsi" w:cs="Calibri Light"/>
          <w:sz w:val="20"/>
          <w:szCs w:val="20"/>
        </w:rPr>
        <w:t>0</w:t>
      </w:r>
      <w:r w:rsidR="00DA3BD4" w:rsidRPr="00960EBC">
        <w:rPr>
          <w:rFonts w:asciiTheme="minorHAnsi" w:hAnsiTheme="minorHAnsi" w:cs="Calibri Light"/>
          <w:sz w:val="20"/>
          <w:szCs w:val="20"/>
        </w:rPr>
        <w:t>0</w:t>
      </w:r>
      <w:r w:rsidR="00703112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00960EBC">
        <w:rPr>
          <w:rFonts w:asciiTheme="minorHAnsi" w:hAnsiTheme="minorHAnsi" w:cs="Calibri Light"/>
          <w:sz w:val="20"/>
          <w:szCs w:val="20"/>
        </w:rPr>
        <w:t>p</w:t>
      </w:r>
      <w:r w:rsidR="00E1416F" w:rsidRPr="00960EBC">
        <w:rPr>
          <w:rFonts w:asciiTheme="minorHAnsi" w:hAnsiTheme="minorHAnsi" w:cs="Calibri Light"/>
          <w:sz w:val="20"/>
          <w:szCs w:val="20"/>
        </w:rPr>
        <w:t>.m</w:t>
      </w:r>
      <w:r w:rsidR="00B258DC" w:rsidRPr="00960EBC">
        <w:rPr>
          <w:rFonts w:asciiTheme="minorHAnsi" w:hAnsiTheme="minorHAnsi" w:cs="Calibri Light"/>
          <w:sz w:val="20"/>
          <w:szCs w:val="20"/>
        </w:rPr>
        <w:t xml:space="preserve">. on </w:t>
      </w:r>
      <w:r w:rsidR="00DF35D6">
        <w:rPr>
          <w:rFonts w:asciiTheme="minorHAnsi" w:hAnsiTheme="minorHAnsi" w:cs="Calibri Light"/>
          <w:sz w:val="20"/>
          <w:szCs w:val="20"/>
        </w:rPr>
        <w:t>December</w:t>
      </w:r>
      <w:r w:rsidR="00141C09" w:rsidRPr="00960EBC">
        <w:rPr>
          <w:rFonts w:asciiTheme="minorHAnsi" w:hAnsiTheme="minorHAnsi" w:cs="Calibri Light"/>
          <w:sz w:val="20"/>
          <w:szCs w:val="20"/>
        </w:rPr>
        <w:t xml:space="preserve"> 1</w:t>
      </w:r>
      <w:r w:rsidR="003271BA" w:rsidRPr="00960EBC">
        <w:rPr>
          <w:rFonts w:asciiTheme="minorHAnsi" w:hAnsiTheme="minorHAnsi" w:cs="Calibri Light"/>
          <w:sz w:val="20"/>
          <w:szCs w:val="20"/>
        </w:rPr>
        <w:t>2</w:t>
      </w:r>
      <w:r w:rsidR="001B6B9C" w:rsidRPr="00960EBC">
        <w:rPr>
          <w:rFonts w:asciiTheme="minorHAnsi" w:hAnsiTheme="minorHAnsi" w:cs="Calibri Light"/>
          <w:sz w:val="20"/>
          <w:szCs w:val="20"/>
        </w:rPr>
        <w:t>, 202</w:t>
      </w:r>
      <w:r w:rsidR="00CF5C2F" w:rsidRPr="00960EBC">
        <w:rPr>
          <w:rFonts w:asciiTheme="minorHAnsi" w:hAnsiTheme="minorHAnsi" w:cs="Calibri Light"/>
          <w:sz w:val="20"/>
          <w:szCs w:val="20"/>
        </w:rPr>
        <w:t>2</w:t>
      </w:r>
      <w:r w:rsidR="00E1416F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960EBC">
        <w:rPr>
          <w:rFonts w:asciiTheme="minorHAnsi" w:hAnsiTheme="minorHAnsi" w:cs="Calibri Light"/>
          <w:sz w:val="20"/>
          <w:szCs w:val="20"/>
        </w:rPr>
        <w:t xml:space="preserve">in </w:t>
      </w:r>
      <w:r w:rsidR="00F578F7" w:rsidRPr="00960EBC">
        <w:rPr>
          <w:rFonts w:asciiTheme="minorHAnsi" w:hAnsiTheme="minorHAnsi" w:cs="Calibri Light"/>
          <w:sz w:val="20"/>
          <w:szCs w:val="20"/>
        </w:rPr>
        <w:t>the</w:t>
      </w:r>
      <w:r w:rsidR="006115A8" w:rsidRPr="00960EBC">
        <w:rPr>
          <w:rFonts w:asciiTheme="minorHAnsi" w:hAnsiTheme="minorHAnsi" w:cs="Calibri Light"/>
          <w:sz w:val="20"/>
          <w:szCs w:val="20"/>
        </w:rPr>
        <w:t xml:space="preserve"> District Administration Office in Hartford, SD.</w:t>
      </w:r>
    </w:p>
    <w:p w:rsidR="00FA6DCA" w:rsidRPr="00960EBC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960EBC" w:rsidRDefault="00FA6DCA">
      <w:pPr>
        <w:rPr>
          <w:rFonts w:asciiTheme="minorHAnsi" w:hAnsiTheme="minorHAnsi" w:cs="Calibri Light"/>
          <w:sz w:val="20"/>
          <w:szCs w:val="20"/>
        </w:rPr>
      </w:pPr>
      <w:r w:rsidRPr="00960EBC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960EBC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 w:rsidRPr="00960EBC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960EBC">
        <w:rPr>
          <w:rFonts w:asciiTheme="minorHAnsi" w:hAnsiTheme="minorHAnsi" w:cs="Calibri Light"/>
          <w:sz w:val="20"/>
          <w:szCs w:val="20"/>
        </w:rPr>
        <w:t>members</w:t>
      </w:r>
      <w:r w:rsidRPr="00960EBC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960EBC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 w:rsidRPr="00960EBC">
        <w:rPr>
          <w:rFonts w:asciiTheme="minorHAnsi" w:hAnsiTheme="minorHAnsi" w:cs="Calibri Light"/>
          <w:sz w:val="20"/>
          <w:szCs w:val="20"/>
        </w:rPr>
        <w:t>Alison McGi</w:t>
      </w:r>
      <w:r w:rsidR="00F70038" w:rsidRPr="00960EBC">
        <w:rPr>
          <w:rFonts w:asciiTheme="minorHAnsi" w:hAnsiTheme="minorHAnsi" w:cs="Calibri Light"/>
          <w:sz w:val="20"/>
          <w:szCs w:val="20"/>
        </w:rPr>
        <w:t>llivray,</w:t>
      </w:r>
      <w:r w:rsidR="00590A03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290B41" w:rsidRPr="00960EBC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A106C5" w:rsidRPr="00960EBC">
        <w:rPr>
          <w:rFonts w:asciiTheme="minorHAnsi" w:hAnsiTheme="minorHAnsi" w:cs="Calibri Light"/>
          <w:sz w:val="20"/>
          <w:szCs w:val="20"/>
        </w:rPr>
        <w:t xml:space="preserve">Justin Eich, </w:t>
      </w:r>
      <w:r w:rsidR="00590A03" w:rsidRPr="00960EBC">
        <w:rPr>
          <w:rFonts w:asciiTheme="minorHAnsi" w:hAnsiTheme="minorHAnsi" w:cs="Calibri Light"/>
          <w:sz w:val="20"/>
          <w:szCs w:val="20"/>
        </w:rPr>
        <w:t>Amanda Kayser</w:t>
      </w:r>
      <w:r w:rsidR="00141C09" w:rsidRPr="00960EBC">
        <w:rPr>
          <w:rFonts w:asciiTheme="minorHAnsi" w:hAnsiTheme="minorHAnsi" w:cs="Calibri Light"/>
          <w:sz w:val="20"/>
          <w:szCs w:val="20"/>
        </w:rPr>
        <w:t>, and Kim Lanham</w:t>
      </w:r>
      <w:r w:rsidR="008C4AFD" w:rsidRPr="00960EBC">
        <w:rPr>
          <w:rFonts w:asciiTheme="minorHAnsi" w:hAnsiTheme="minorHAnsi" w:cs="Calibri Light"/>
          <w:sz w:val="20"/>
          <w:szCs w:val="20"/>
        </w:rPr>
        <w:t>.</w:t>
      </w:r>
    </w:p>
    <w:p w:rsidR="00910E40" w:rsidRPr="00960EBC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141C09" w:rsidRPr="007A1AA4" w:rsidRDefault="00141C09" w:rsidP="00141C09">
      <w:pPr>
        <w:rPr>
          <w:rFonts w:asciiTheme="minorHAnsi" w:hAnsiTheme="minorHAnsi" w:cs="Calibri Light"/>
          <w:sz w:val="20"/>
          <w:szCs w:val="20"/>
        </w:rPr>
      </w:pPr>
      <w:r w:rsidRPr="00960EBC">
        <w:rPr>
          <w:rFonts w:asciiTheme="minorHAnsi" w:hAnsiTheme="minorHAnsi" w:cs="Calibri Light"/>
          <w:sz w:val="20"/>
          <w:szCs w:val="20"/>
        </w:rPr>
        <w:t xml:space="preserve">Also present: Superintendent Daniel Hoey, Principals: Andrew Barron, Mark Rockafellow, Amy Johnson, and Ashley Bahrenfuss, </w:t>
      </w:r>
      <w:r w:rsidR="00E27383" w:rsidRPr="00960EBC">
        <w:rPr>
          <w:rFonts w:asciiTheme="minorHAnsi" w:hAnsiTheme="minorHAnsi" w:cs="Calibri Light"/>
          <w:sz w:val="20"/>
          <w:szCs w:val="20"/>
        </w:rPr>
        <w:t xml:space="preserve">Special Services Director Michelle Becker, Activities Director Andrea Johnson, </w:t>
      </w:r>
      <w:r w:rsidRPr="00960EBC">
        <w:rPr>
          <w:rFonts w:asciiTheme="minorHAnsi" w:hAnsiTheme="minorHAnsi" w:cs="Calibri Light"/>
          <w:sz w:val="20"/>
          <w:szCs w:val="20"/>
        </w:rPr>
        <w:t>Technology Director Christopher Waltner, and Business Manager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>6</w:t>
      </w:r>
      <w:r w:rsidR="007A3DF4">
        <w:rPr>
          <w:rFonts w:asciiTheme="minorHAnsi" w:hAnsiTheme="minorHAnsi" w:cs="Calibri Light"/>
          <w:sz w:val="20"/>
          <w:szCs w:val="20"/>
        </w:rPr>
        <w:t>:00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Pr="00960EBC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</w:t>
      </w:r>
      <w:r w:rsidR="008F4DB9" w:rsidRPr="00960EBC">
        <w:rPr>
          <w:rFonts w:asciiTheme="minorHAnsi" w:hAnsiTheme="minorHAnsi" w:cs="Calibri Light"/>
          <w:b/>
          <w:sz w:val="20"/>
          <w:szCs w:val="20"/>
          <w:u w:val="single"/>
        </w:rPr>
        <w:t>nda</w:t>
      </w:r>
    </w:p>
    <w:p w:rsidR="00815EB8" w:rsidRPr="00960EBC" w:rsidRDefault="00287EE5" w:rsidP="0036035B">
      <w:pPr>
        <w:rPr>
          <w:rFonts w:asciiTheme="minorHAnsi" w:hAnsiTheme="minorHAnsi" w:cs="Calibri Light"/>
          <w:sz w:val="20"/>
          <w:szCs w:val="20"/>
        </w:rPr>
      </w:pPr>
      <w:r w:rsidRPr="00960EBC"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3271BA" w:rsidRPr="00960EBC">
        <w:rPr>
          <w:rFonts w:asciiTheme="minorHAnsi" w:hAnsiTheme="minorHAnsi" w:cs="Calibri Light"/>
          <w:b/>
          <w:bCs/>
          <w:sz w:val="20"/>
          <w:szCs w:val="20"/>
        </w:rPr>
        <w:t>76</w:t>
      </w:r>
      <w:r w:rsidR="0036035B" w:rsidRPr="00960EB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00960EBC">
        <w:rPr>
          <w:rFonts w:asciiTheme="minorHAnsi" w:hAnsiTheme="minorHAnsi" w:cs="Calibri Light"/>
          <w:sz w:val="20"/>
          <w:szCs w:val="20"/>
        </w:rPr>
        <w:t>Motion by</w:t>
      </w:r>
      <w:r w:rsidR="00EC5C3B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145F91" w:rsidRPr="00960EBC">
        <w:rPr>
          <w:rFonts w:asciiTheme="minorHAnsi" w:hAnsiTheme="minorHAnsi" w:cs="Calibri Light"/>
          <w:sz w:val="20"/>
          <w:szCs w:val="20"/>
        </w:rPr>
        <w:t>Kayser</w:t>
      </w:r>
      <w:r w:rsidR="00A106C5" w:rsidRPr="00960EBC">
        <w:rPr>
          <w:rFonts w:asciiTheme="minorHAnsi" w:hAnsiTheme="minorHAnsi" w:cs="Calibri Light"/>
          <w:sz w:val="20"/>
          <w:szCs w:val="20"/>
        </w:rPr>
        <w:t>, second by</w:t>
      </w:r>
      <w:r w:rsidR="0056634E" w:rsidRPr="00960EBC">
        <w:rPr>
          <w:rFonts w:asciiTheme="minorHAnsi" w:hAnsiTheme="minorHAnsi" w:cs="Calibri Light"/>
          <w:sz w:val="20"/>
          <w:szCs w:val="20"/>
        </w:rPr>
        <w:t xml:space="preserve"> Klinkhammer</w:t>
      </w:r>
      <w:r w:rsidR="00A106C5" w:rsidRPr="00960EBC">
        <w:rPr>
          <w:rFonts w:asciiTheme="minorHAnsi" w:hAnsiTheme="minorHAnsi" w:cs="Calibri Light"/>
          <w:sz w:val="20"/>
          <w:szCs w:val="20"/>
        </w:rPr>
        <w:t xml:space="preserve"> to adopt the agenda.</w:t>
      </w:r>
    </w:p>
    <w:p w:rsidR="00CB6EC3" w:rsidRPr="00960EBC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14ACB764" w:rsidRPr="00960EBC" w:rsidRDefault="0082530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>Approval</w:t>
      </w:r>
      <w:r w:rsidR="14ACB764"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 </w:t>
      </w:r>
      <w:r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of </w:t>
      </w:r>
      <w:r w:rsidR="14ACB764"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>the Minutes</w:t>
      </w:r>
    </w:p>
    <w:p w:rsidR="00421ABF" w:rsidRPr="00960EBC" w:rsidRDefault="00287EE5" w:rsidP="00043FC6">
      <w:pPr>
        <w:rPr>
          <w:rFonts w:asciiTheme="minorHAnsi" w:hAnsiTheme="minorHAnsi" w:cs="Calibri Light"/>
          <w:sz w:val="20"/>
          <w:szCs w:val="20"/>
        </w:rPr>
      </w:pPr>
      <w:r w:rsidRPr="00960EBC">
        <w:rPr>
          <w:rFonts w:asciiTheme="minorHAnsi" w:hAnsiTheme="minorHAnsi" w:cs="Calibri Light"/>
          <w:b/>
          <w:sz w:val="20"/>
          <w:szCs w:val="20"/>
        </w:rPr>
        <w:t>Action 23-0</w:t>
      </w:r>
      <w:r w:rsidR="003271BA" w:rsidRPr="00960EBC">
        <w:rPr>
          <w:rFonts w:asciiTheme="minorHAnsi" w:hAnsiTheme="minorHAnsi" w:cs="Calibri Light"/>
          <w:b/>
          <w:sz w:val="20"/>
          <w:szCs w:val="20"/>
        </w:rPr>
        <w:t>77</w:t>
      </w:r>
      <w:r w:rsidR="00A10B65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36035B" w:rsidRPr="00960EBC">
        <w:rPr>
          <w:rFonts w:asciiTheme="minorHAnsi" w:hAnsiTheme="minorHAnsi" w:cs="Calibri Light"/>
          <w:sz w:val="20"/>
          <w:szCs w:val="20"/>
        </w:rPr>
        <w:t>Motion</w:t>
      </w:r>
      <w:r w:rsidR="00152C19" w:rsidRPr="00960EBC">
        <w:rPr>
          <w:rFonts w:asciiTheme="minorHAnsi" w:hAnsiTheme="minorHAnsi" w:cs="Calibri Light"/>
          <w:sz w:val="20"/>
          <w:szCs w:val="20"/>
        </w:rPr>
        <w:t xml:space="preserve"> by</w:t>
      </w:r>
      <w:r w:rsidR="00BA4609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BC1B42" w:rsidRPr="00960EBC">
        <w:rPr>
          <w:rFonts w:asciiTheme="minorHAnsi" w:hAnsiTheme="minorHAnsi" w:cs="Calibri Light"/>
          <w:sz w:val="20"/>
          <w:szCs w:val="20"/>
        </w:rPr>
        <w:t>Lanham</w:t>
      </w:r>
      <w:r w:rsidRPr="00960EBC">
        <w:rPr>
          <w:rFonts w:asciiTheme="minorHAnsi" w:hAnsiTheme="minorHAnsi" w:cs="Calibri Light"/>
          <w:sz w:val="20"/>
          <w:szCs w:val="20"/>
        </w:rPr>
        <w:t>,</w:t>
      </w:r>
      <w:r w:rsidR="002E77F9" w:rsidRPr="00960EBC">
        <w:rPr>
          <w:rFonts w:asciiTheme="minorHAnsi" w:hAnsiTheme="minorHAnsi" w:cs="Calibri Light"/>
          <w:sz w:val="20"/>
          <w:szCs w:val="20"/>
        </w:rPr>
        <w:t xml:space="preserve"> second by</w:t>
      </w:r>
      <w:r w:rsidR="002547F7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BC1B42" w:rsidRPr="00960EBC">
        <w:rPr>
          <w:rFonts w:asciiTheme="minorHAnsi" w:hAnsiTheme="minorHAnsi" w:cs="Calibri Light"/>
          <w:sz w:val="20"/>
          <w:szCs w:val="20"/>
        </w:rPr>
        <w:t>Kayser</w:t>
      </w:r>
      <w:r w:rsidR="009206B5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7E05EB" w:rsidRPr="00960EBC">
        <w:rPr>
          <w:rFonts w:asciiTheme="minorHAnsi" w:hAnsiTheme="minorHAnsi" w:cs="Calibri Light"/>
          <w:sz w:val="20"/>
          <w:szCs w:val="20"/>
        </w:rPr>
        <w:t>to approve</w:t>
      </w:r>
      <w:r w:rsidR="00952E2B" w:rsidRPr="00960EBC">
        <w:rPr>
          <w:rFonts w:asciiTheme="minorHAnsi" w:hAnsiTheme="minorHAnsi" w:cs="Calibri Light"/>
          <w:sz w:val="20"/>
          <w:szCs w:val="20"/>
        </w:rPr>
        <w:t xml:space="preserve"> the meeting minutes from </w:t>
      </w:r>
      <w:r w:rsidR="003271BA" w:rsidRPr="00960EBC">
        <w:rPr>
          <w:rFonts w:asciiTheme="minorHAnsi" w:hAnsiTheme="minorHAnsi" w:cs="Calibri Light"/>
          <w:sz w:val="20"/>
          <w:szCs w:val="20"/>
        </w:rPr>
        <w:t>November 14 and 22, 2</w:t>
      </w:r>
      <w:r w:rsidR="0058656F" w:rsidRPr="00960EBC">
        <w:rPr>
          <w:rFonts w:asciiTheme="minorHAnsi" w:hAnsiTheme="minorHAnsi" w:cs="Calibri Light"/>
          <w:sz w:val="20"/>
          <w:szCs w:val="20"/>
        </w:rPr>
        <w:t>022</w:t>
      </w:r>
      <w:r w:rsidR="000218B7" w:rsidRPr="00960EBC">
        <w:rPr>
          <w:rFonts w:asciiTheme="minorHAnsi" w:hAnsiTheme="minorHAnsi" w:cs="Calibri Light"/>
          <w:sz w:val="20"/>
          <w:szCs w:val="20"/>
        </w:rPr>
        <w:t xml:space="preserve"> as published.</w:t>
      </w:r>
    </w:p>
    <w:p w:rsidR="00E1416F" w:rsidRPr="00960EBC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960EBC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960EBC" w:rsidRDefault="00290D5B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960EBC">
        <w:rPr>
          <w:rFonts w:asciiTheme="minorHAnsi" w:hAnsiTheme="minorHAnsi" w:cs="Calibri Light"/>
          <w:sz w:val="20"/>
          <w:szCs w:val="20"/>
        </w:rPr>
        <w:t>N</w:t>
      </w:r>
      <w:r w:rsidR="1855E7CD" w:rsidRPr="00960EBC">
        <w:rPr>
          <w:rFonts w:asciiTheme="minorHAnsi" w:hAnsiTheme="minorHAnsi" w:cs="Calibri Light"/>
          <w:sz w:val="20"/>
          <w:szCs w:val="20"/>
        </w:rPr>
        <w:t xml:space="preserve">one </w:t>
      </w:r>
      <w:r w:rsidRPr="00960EBC">
        <w:rPr>
          <w:rFonts w:asciiTheme="minorHAnsi" w:hAnsiTheme="minorHAnsi" w:cs="Calibri Light"/>
          <w:sz w:val="20"/>
          <w:szCs w:val="20"/>
        </w:rPr>
        <w:t xml:space="preserve">were </w:t>
      </w:r>
      <w:r w:rsidR="1855E7CD" w:rsidRPr="00960EBC">
        <w:rPr>
          <w:rFonts w:asciiTheme="minorHAnsi" w:hAnsiTheme="minorHAnsi" w:cs="Calibri Light"/>
          <w:sz w:val="20"/>
          <w:szCs w:val="20"/>
        </w:rPr>
        <w:t>presented.</w:t>
      </w:r>
    </w:p>
    <w:p w:rsidR="00252586" w:rsidRPr="00960EBC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960EBC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00960EBC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815EB8" w:rsidP="005149A0">
      <w:pPr>
        <w:rPr>
          <w:rFonts w:asciiTheme="minorHAnsi" w:hAnsiTheme="minorHAnsi" w:cs="Calibri Light"/>
          <w:sz w:val="20"/>
          <w:szCs w:val="20"/>
        </w:rPr>
      </w:pPr>
      <w:r w:rsidRPr="00960EBC">
        <w:rPr>
          <w:rFonts w:asciiTheme="minorHAnsi" w:hAnsiTheme="minorHAnsi" w:cs="Calibri Light"/>
          <w:b/>
          <w:bCs/>
          <w:sz w:val="20"/>
          <w:szCs w:val="20"/>
        </w:rPr>
        <w:t>Action 23-</w:t>
      </w:r>
      <w:r w:rsidR="00FE1AA8" w:rsidRPr="00960EBC">
        <w:rPr>
          <w:rFonts w:asciiTheme="minorHAnsi" w:hAnsiTheme="minorHAnsi" w:cs="Calibri Light"/>
          <w:b/>
          <w:bCs/>
          <w:sz w:val="20"/>
          <w:szCs w:val="20"/>
        </w:rPr>
        <w:t>0</w:t>
      </w:r>
      <w:r w:rsidR="003271BA" w:rsidRPr="00960EBC">
        <w:rPr>
          <w:rFonts w:asciiTheme="minorHAnsi" w:hAnsiTheme="minorHAnsi" w:cs="Calibri Light"/>
          <w:b/>
          <w:bCs/>
          <w:sz w:val="20"/>
          <w:szCs w:val="20"/>
        </w:rPr>
        <w:t>78</w:t>
      </w:r>
      <w:r w:rsidR="00D0611E" w:rsidRPr="00960EBC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 w:rsidRPr="00960EBC">
        <w:rPr>
          <w:rFonts w:asciiTheme="minorHAnsi" w:hAnsiTheme="minorHAnsi" w:cs="Calibri Light"/>
          <w:sz w:val="20"/>
          <w:szCs w:val="20"/>
        </w:rPr>
        <w:t>Motion</w:t>
      </w:r>
      <w:r w:rsidR="000303D9" w:rsidRPr="00960EBC">
        <w:rPr>
          <w:rFonts w:asciiTheme="minorHAnsi" w:hAnsiTheme="minorHAnsi" w:cs="Calibri Light"/>
          <w:sz w:val="20"/>
          <w:szCs w:val="20"/>
        </w:rPr>
        <w:t xml:space="preserve"> by</w:t>
      </w:r>
      <w:r w:rsidR="00B33BE9" w:rsidRPr="00960EBC">
        <w:rPr>
          <w:rFonts w:asciiTheme="minorHAnsi" w:hAnsiTheme="minorHAnsi" w:cs="Calibri Light"/>
          <w:sz w:val="20"/>
          <w:szCs w:val="20"/>
        </w:rPr>
        <w:t xml:space="preserve"> </w:t>
      </w:r>
      <w:r w:rsidR="00240D37" w:rsidRPr="00960EBC">
        <w:rPr>
          <w:rFonts w:asciiTheme="minorHAnsi" w:hAnsiTheme="minorHAnsi" w:cs="Calibri Light"/>
          <w:sz w:val="20"/>
          <w:szCs w:val="20"/>
        </w:rPr>
        <w:t>Eich</w:t>
      </w:r>
      <w:r w:rsidRPr="00960EBC">
        <w:rPr>
          <w:rFonts w:asciiTheme="minorHAnsi" w:hAnsiTheme="minorHAnsi" w:cs="Calibri Light"/>
          <w:sz w:val="20"/>
          <w:szCs w:val="20"/>
        </w:rPr>
        <w:t>,</w:t>
      </w:r>
      <w:r w:rsidR="00B33BE9" w:rsidRPr="00960EBC">
        <w:rPr>
          <w:rFonts w:asciiTheme="minorHAnsi" w:hAnsiTheme="minorHAnsi" w:cs="Calibri Light"/>
          <w:sz w:val="20"/>
          <w:szCs w:val="20"/>
        </w:rPr>
        <w:t xml:space="preserve"> second by</w:t>
      </w:r>
      <w:r w:rsidR="00E34BBF" w:rsidRPr="00960EBC">
        <w:rPr>
          <w:rFonts w:asciiTheme="minorHAnsi" w:hAnsiTheme="minorHAnsi" w:cs="Calibri Light"/>
          <w:sz w:val="20"/>
          <w:szCs w:val="20"/>
        </w:rPr>
        <w:t xml:space="preserve"> Klinkhammer</w:t>
      </w:r>
      <w:r w:rsidR="00706CF5">
        <w:rPr>
          <w:rFonts w:asciiTheme="minorHAnsi" w:hAnsiTheme="minorHAnsi" w:cs="Calibri Light"/>
          <w:sz w:val="20"/>
          <w:szCs w:val="20"/>
        </w:rPr>
        <w:t xml:space="preserve"> </w:t>
      </w:r>
      <w:r w:rsidR="00713000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D33E33" w:rsidRPr="00F80FB6" w:rsidRDefault="00FD0354" w:rsidP="0002731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150D9C">
        <w:rPr>
          <w:rFonts w:ascii="Calibri" w:hAnsi="Calibri" w:cs="Calibri"/>
          <w:bCs/>
          <w:sz w:val="20"/>
          <w:szCs w:val="20"/>
        </w:rPr>
        <w:t>CLAIMS</w:t>
      </w:r>
      <w:r w:rsidR="00202AB0" w:rsidRPr="00150D9C">
        <w:rPr>
          <w:rFonts w:ascii="Calibri" w:hAnsi="Calibri" w:cs="Calibri"/>
          <w:bCs/>
          <w:sz w:val="20"/>
          <w:szCs w:val="20"/>
        </w:rPr>
        <w:t>:</w:t>
      </w:r>
      <w:r w:rsidR="00150D9C" w:rsidRPr="00150D9C">
        <w:rPr>
          <w:rFonts w:ascii="Calibri" w:hAnsi="Calibri" w:cs="Calibri"/>
          <w:bCs/>
          <w:sz w:val="20"/>
          <w:szCs w:val="20"/>
        </w:rPr>
        <w:t xml:space="preserve"> </w:t>
      </w:r>
    </w:p>
    <w:p w:rsidR="00F80FB6" w:rsidRPr="00F80FB6" w:rsidRDefault="00F80FB6" w:rsidP="00F80FB6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F80FB6">
        <w:rPr>
          <w:rFonts w:ascii="Calibri" w:hAnsi="Calibri" w:cs="Calibri"/>
          <w:bCs/>
          <w:sz w:val="20"/>
          <w:szCs w:val="20"/>
        </w:rPr>
        <w:t xml:space="preserve">VENDOR, DESCRIPTION, </w:t>
      </w:r>
      <w:r w:rsidRPr="00F80FB6">
        <w:rPr>
          <w:rFonts w:ascii="Calibri" w:hAnsi="Calibri" w:cs="Calibri"/>
          <w:bCs/>
          <w:color w:val="000000"/>
          <w:sz w:val="20"/>
          <w:szCs w:val="20"/>
        </w:rPr>
        <w:t xml:space="preserve">AMOUNT, </w:t>
      </w:r>
      <w:r w:rsidRPr="00F80FB6">
        <w:rPr>
          <w:rFonts w:ascii="Calibri" w:hAnsi="Calibri" w:cs="Calibri"/>
          <w:bCs/>
          <w:sz w:val="20"/>
          <w:szCs w:val="20"/>
        </w:rPr>
        <w:t xml:space="preserve">GENERAL CHECKING, GENERAL FUND, </w:t>
      </w:r>
      <w:r w:rsidRPr="00F80FB6">
        <w:rPr>
          <w:rFonts w:ascii="Calibri" w:hAnsi="Calibri" w:cs="Calibri"/>
          <w:sz w:val="20"/>
          <w:szCs w:val="20"/>
        </w:rPr>
        <w:t xml:space="preserve">AD-Star Sales Inc, Board Member Plaque, $47.99, Amazon Business, HS Supplies, $1,198.75, ASCD, Membership Fees 2022-2023, $712.00, Barnes &amp; Noble Booksellers Inc, Books, $370.76, Blick Art Material LLC, Art Supplies, $265.07, CC&amp;F Retail Inc, Student Transit Diesel, $214.90, Century Business Products Inc, Print Management Contract, $3,045.33, City Of Hartford, Water &amp; Sewer, $2,297.75, Coffee Cup Fuel Stops, Student Transit Diesel Fuel, $8,663.91, Comfort Inn And Suites, Travel Lodging, $102.50, Cressman Sanitation Inc, Garbage Services, $665.00, Culligan of Sioux Falls, Cleaning Supplies, $104.16, Dust-Tex Service Inc, Cleaning Supplies, $338.08, ELO CPAS &amp; ADVISORS, Annual Audit, $9,674.14, Fred The Fixer Inc, Maintenance Supplies, $223.50, G &amp; R Controls Inc, Building Repairs, $165.00, Golden West Telecommunications, Communication Expense, $1,507.73, Greatlife Golf &amp; Fitness, Golf Course Rent, $2,420.00, Grocott Ink &amp; Thread, Uniforms, $110.00, Hartford Ace Hardware, Transportation Supplies, $70.93, Hartford Building Center, Trade House Supplies, $2,752.29, Hauff Mid-America Sports Inc, Cocurricular Supplies, $1,129.10, Healthequity Inc, November Monthly Fees, $122.70, Heartland Natural Gas LLC, Natural Gas, $4,166.90, High Plains Technology Inc, Technology Services, $369.00, Hillyard Inc, Custodial Supplies, $2,501.01, HOLIDAY INN EXPRESS  &amp; SUITES, State Contest Hotel Rooms, $815.92, Innovative Office Solutions LLC, Office Supplies, $117.36, Interstate All Battery Center, Technology Repairs, $75.00, J.W. Pepper &amp; Son Inc, Concert Music, $501.99, Kludt &amp; Burns LLP, Churchill, Manolis, Freeman, , Legal Services, $1,447.16, Krier </w:t>
      </w:r>
      <w:r w:rsidRPr="00F80FB6">
        <w:rPr>
          <w:rFonts w:ascii="Calibri" w:hAnsi="Calibri" w:cs="Calibri"/>
          <w:sz w:val="20"/>
          <w:szCs w:val="20"/>
        </w:rPr>
        <w:lastRenderedPageBreak/>
        <w:t xml:space="preserve">&amp; Blain, Inc, Heating AC &amp; Plumbing, Building Repairs, $2,829.89, MacDoctors, Technology Repairs, $3,224.00, MidAmerican Energy Company, Natual Gas, $1,126.40, Midwest Bus Parts Inc, Transportation Repair, $66.25, Napa Auto Parts Of Hartford, Maintenance Supplies, $375.12, New Century Press Inc, Publishing, $240.35, NOVAK SANITARY SERVICE/DAKOTA DATA SHRED, Garbage Services, $960.22, Popplers Music, Instrument Repairs, $381.50, RAMKOTA HOTEL, Travel Lodging, $77.00, Sanford Health Occcupational Medicine Clinic, Drug Test/DOT Exam, $100.00, Schaefers, Carrie , Mileage, $32.64, School Health Corporation, PE Supplies, $875.94, School Specialty LLC, Music Supplies, $114.95, Sioux Falls Rubber Stamp, Office Supplies, $47.80, Sioux Valley Energy , Electricity, $20,518.00, Stan Houston Equipment Company Inc, Maintenance Supplies, $1,131.40, Subway of Hartford, Meeting, $56.74, Sunshine Foods, Floral Arrangement, $697.82, Tammen Auto &amp; Tire Inc, Student Transit Vehicle Maintenance, $1,988.67, Taylor Music Inc, Instrument Repair, $220.00, Town Of Humboldt, Water/Sewer/Natural Gas, $2,931.14, United Laboratories Inc, Custodial Supplies, $861.70, Verizon Wireless, Cellular Expenses, $346.59, West Central Athletic Boosters Club, Concession Revenue Sharing, $1,230.13, GENERAL FUND TOTAL, $86,630.18, </w:t>
      </w:r>
      <w:r w:rsidRPr="00F80FB6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F80FB6">
        <w:rPr>
          <w:rFonts w:ascii="Calibri" w:hAnsi="Calibri" w:cs="Calibri"/>
          <w:sz w:val="20"/>
          <w:szCs w:val="20"/>
        </w:rPr>
        <w:t xml:space="preserve">APPLE INC. EDUCATION, iPad Keyboard Cases, $2,698.50, Baete-Forseth HVAC, HUEL HVAC, $3,459.94, Game One, HS BBB Uniform Order, $5,760.07, GIL Haugan Construction, Inc, HS Building Improvements, $66,635.53, Innovative Office Solutions LLC, Autism Room Furniture, $1,195.04, KOCH HAZARD ARCHITECTS, HS Building Improvements, $2,287.23, McCormick's Group LLC, Band Equipment, $17,120.97, Sweetwater Sound, Band Equipment, $1,911.46, Wells Fargo Vendor Financial Services LLC, Technology Lease, $1,750.84, CAPITAL OUTLAY FUND TOTAL, $102,819.58, </w:t>
      </w:r>
      <w:r w:rsidRPr="00F80FB6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F80FB6">
        <w:rPr>
          <w:rFonts w:ascii="Calibri" w:hAnsi="Calibri" w:cs="Calibri"/>
          <w:sz w:val="20"/>
          <w:szCs w:val="20"/>
        </w:rPr>
        <w:t xml:space="preserve">Amazon Business, Autism Supplies, $725.92, AmericInn by Wyndham Fort Pierre, SPED Travel, $101.99, ASCD, Membership Fees 2022-2023, $89.00, Century Business Products Inc, Print Management Contract, $4.51, Children's Home Society of South Dakota, SPED Services, $16,135.49, Ellwein, Tracee , Mileage, $2,359.65, Golden West Telecommunications, Communication Expense, $167.67, Lifescape, Student Services, $9,141.50, MHS Inc, SPED Supplies, $522.32, NCS Pearson Inc, SPED Supplies, $212.00, SD Dept Of Human Services, SPED Services, $2,699.54, Sioux Falls Rubber Stamp, Office Supplies, $18.00, Teachwell Solutions, Speech Services, $14,674.93, Parent, Mileage, $367.20, Volunteers Of America - Dakotas, SPED Services, $923.10, Wheelchair Express Sioux Falls, SPED Services, $1,875.00, Wooters, Julie , OT Services, $5,073.00, SPECIAL EDUCATION FUND TOTAL, $55,090.82, </w:t>
      </w:r>
      <w:r w:rsidRPr="00F80FB6">
        <w:rPr>
          <w:rFonts w:ascii="Calibri" w:hAnsi="Calibri" w:cs="Calibri"/>
          <w:bCs/>
          <w:sz w:val="20"/>
          <w:szCs w:val="20"/>
        </w:rPr>
        <w:t xml:space="preserve">CAPITAL PROJECTS FUND HAEL ADDITION, </w:t>
      </w:r>
      <w:r w:rsidRPr="00F80FB6">
        <w:rPr>
          <w:rFonts w:ascii="Calibri" w:hAnsi="Calibri" w:cs="Calibri"/>
          <w:sz w:val="20"/>
          <w:szCs w:val="20"/>
        </w:rPr>
        <w:t xml:space="preserve">KOCH HAZARD ARCHITECTS, HAEL Building Improvements, $335,900.99, CAPITAL PROJECTS FUND HAEL ADDITION, $335,900.99, </w:t>
      </w:r>
      <w:r w:rsidRPr="00F80FB6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F80FB6">
        <w:rPr>
          <w:rFonts w:ascii="Calibri" w:hAnsi="Calibri" w:cs="Calibri"/>
          <w:sz w:val="20"/>
          <w:szCs w:val="20"/>
        </w:rPr>
        <w:t xml:space="preserve">Amazon Business, Food, $191.15, Bannwarth, Norma , Kitchen Supplies, $14.97, Cash- Wa Distributing, Food Service Supplies, $400.78, Century Business Products Inc, Print Management Contract, $11.12, Dacotah Paper Co, FS Disposable Paper Products, $3,292.64, East Side Jersey Dairy Inc, Milk, $5,338.11, Eastlick, Megan, Reimbursement, $74.98, Express Produce LLC, Produce, $1,640.65, Golden West Telecommunications, Communication Expense, $167.67, Pan-O-Gold Baking Co, Bread, $699.80, PERFORMANCE FOODSERVICE, Groceries, $36,150.48, Pressler, Becky , Reimbursement, $75.00, SHI International Corp, Office Supplies, $248.81, STYKE, MICHELLE , Meal Account Reimbursement, $14.10, THOMAS-PARSONS, TANYA , Mileage, $196.10, FOOD SERVICE FUND TOTAL, $48,516.36, TOTAL GENERAL CHECKING, $628,957.93, </w:t>
      </w:r>
      <w:r w:rsidRPr="00F80FB6">
        <w:rPr>
          <w:rFonts w:ascii="Calibri" w:hAnsi="Calibri" w:cs="Calibri"/>
          <w:bCs/>
          <w:sz w:val="20"/>
          <w:szCs w:val="20"/>
        </w:rPr>
        <w:t xml:space="preserve">IMPREST CHECKING, GENERAL FUND, </w:t>
      </w:r>
      <w:r w:rsidRPr="00F80FB6">
        <w:rPr>
          <w:rFonts w:ascii="Calibri" w:hAnsi="Calibri" w:cs="Calibri"/>
          <w:sz w:val="20"/>
          <w:szCs w:val="20"/>
        </w:rPr>
        <w:t xml:space="preserve">Canton School District 41-1, Boys Golf Regions Medals, $22.81, DAKOTA STATE UNIVERSITY DAKOTA INVITATIONAL, DSU ORAL INTERP TOURNEY, $257.00, DCI, Fingerprinting, $86.50, DUFFY, GARY, FOOTBALL PLAYOFF OFFICIAL, $141.20, Dykstra, Cherilyn , VB OFFICIAL PAY AND MILEAGE, $156.42, ENTRINGER, PETER, VARSITY FOOTBALL PLAYOFF GAME OFFICIAL, $134.36, FOSTER, TODD , VARSITY FOOTBALL PLAYOFF GAME OFFICIAL, $173.96, FRITZ, ADAM , VARSITY FOOTBALL PLAYOFF OFFICIAL, $134.36, GEBHART, ERVIN , VARSITY FOOTBALL PLAYOFF GAME OFFICIAL, $142.28, Hilsendeger, Thomas , SOCCER OFFICIAL ASSIGNOR, $297.00, Hoey, Daniel , Meal Per Diem, $60.00, KONO, JASON , 7th Grade GBB Official, $120.00, LEMKE, JAMES , Reimbursement, $70.00, Lennox School District 41-4, Cocurricular Registration, $436.47, Matthiesen, Keith , 7th Grade GBB Official, $120.00, McCook Central School District 43-7, Regions XC, $160.13, Payne, Ashley , Meal Per Diem, $40.00, Roosevelt High School, Roosevelt Oral Interp, $190.00, Schmidt, Kimberly , Student Oral Inter Per Diem, $380.00, Schumacher, Cindy , Meal Per Diem, $80.00, Schumack, Dawn , VB OFFICIAL, $135.00, SDCTM/SDSTA JPDC, PD CONFERENCE REGISTRATION, $140.00, SDSU BANDS, Elementary Festival Honor Choir Audition, $45.00, South Dakota Counseling Association, Membership, $105.00, South Dakota Department Of Public Safety, Wrestling Scale Certification, $84.00, South Dakota State University, Jazz Registration, $225.00, TJ HANTEN MEMORIAL FUND, Memorial, $50.00, Washington High School, Washington Oral Interp, $350.00, WASHINGTON PAVILION OF ARTS AND SCIENCE, 2nd Grade Field Trip, $760.00, GENERAL FUND TOTAL, , $5,096.49, </w:t>
      </w:r>
      <w:r w:rsidRPr="00F80FB6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F80FB6">
        <w:rPr>
          <w:rFonts w:ascii="Calibri" w:hAnsi="Calibri" w:cs="Calibri"/>
          <w:sz w:val="20"/>
          <w:szCs w:val="20"/>
        </w:rPr>
        <w:t xml:space="preserve">West Central High School Sped, SPED Cash Fund, $75.00, SPECIAL EDUCATION FUND TOTAL, $75.00, IMPREST CHECKING TOTAL, $5,171.49, </w:t>
      </w:r>
      <w:r w:rsidRPr="00F80FB6">
        <w:rPr>
          <w:rFonts w:ascii="Calibri" w:hAnsi="Calibri" w:cs="Calibri"/>
          <w:bCs/>
          <w:sz w:val="20"/>
          <w:szCs w:val="20"/>
        </w:rPr>
        <w:t xml:space="preserve">PREPAIDS, GENERAL FUND, </w:t>
      </w:r>
      <w:r w:rsidRPr="00F80FB6">
        <w:rPr>
          <w:rFonts w:ascii="Calibri" w:hAnsi="Calibri" w:cs="Calibri"/>
          <w:sz w:val="20"/>
          <w:szCs w:val="20"/>
        </w:rPr>
        <w:t xml:space="preserve">American Choral Directors Association, ACDA REGISTRATION FEE, $15.00, Classkick, MIDDLE SCHOOL SUPPLIES, $156.00, Etsy, HUMBOLDT ELEMENTARY SUPPLIES, $27.23, National Association For Music Education, VOCAL SUPPLIES, $122.00, NORTHERN TOOL &amp; EQUIPMENT INC, GROUNDS SUPPLIES, $103.97, Plank Road Publishing Inc, VOCAL SUPPLIES, $29.90, RevTrak Inc, Software Fee, $143.11, Sam's Direct Club, HUMBOLDT ELEMENTARY SUPPLIES, $778.38, Sunshine Foods, HAEL SUPPLIES - READING BOWL, $202.77, Teachers Pay Teachers, HS SUPPLIES, $55.69, U.S. Department of Transportation, CDL QUERIES - BACKGROUND CHECKS, $25.00, Walmart , HAEL SUPPLIES, $466.70, Wex Bank, FUEL, $1,886.77, WINDY CITY NOVELTIES, Band Supplies, $108.00, Wix.com, DISTRICT WEBSITE, $10.43, GENERAL FUND TOTAL, $4,130.95, </w:t>
      </w:r>
      <w:r w:rsidRPr="00F80FB6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F80FB6">
        <w:rPr>
          <w:rFonts w:ascii="Calibri" w:hAnsi="Calibri" w:cs="Calibri"/>
          <w:sz w:val="20"/>
          <w:szCs w:val="20"/>
        </w:rPr>
        <w:t xml:space="preserve">Teachers Pay Teachers, SPED SUPPLIES, $59.00, TOBII DYNAVOX LLC, SPED SUPPLIES, $105.44, Wex Bank, FUEL, $905.89, SPECIAL EDUCATION FUND TOTAL, $1,070.33, </w:t>
      </w:r>
      <w:r w:rsidRPr="00F80FB6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F80FB6">
        <w:rPr>
          <w:rFonts w:ascii="Calibri" w:hAnsi="Calibri" w:cs="Calibri"/>
          <w:sz w:val="20"/>
          <w:szCs w:val="20"/>
        </w:rPr>
        <w:t xml:space="preserve">Dollar General , FOOD SERVICE SUPPLIES, $8.40, EMPIRE HY-VEE, FOOD SERVICE SUPPLIES, $49.53, School Nutrition Association, FOOD SERVICE CERTIFICATION, $33.00, Sunshine Foods, FOOD SERVICE SUPPLIES, $16.28, Walmart, FOOD SERVICE SUPPLIES, $50.64, FOOD SERVICE FUND TOTAL, $157.85, COMMUNITY EDUCATION/SERVICES FUND, United States Postal Service, RETURN COST - SHIPPING, $10.80, COMMUNITY EDUCATION/SERVICES FUND TOTAL, $10.80, </w:t>
      </w:r>
      <w:r w:rsidRPr="00F80FB6">
        <w:rPr>
          <w:rFonts w:ascii="Calibri" w:hAnsi="Calibri" w:cs="Calibri"/>
          <w:bCs/>
          <w:sz w:val="20"/>
          <w:szCs w:val="20"/>
        </w:rPr>
        <w:t>TOTAL PREPAIDS, $5,369.93, TOTAL ALL CLAIMS, $639,499.35.</w:t>
      </w:r>
    </w:p>
    <w:p w:rsidR="00BD0BD9" w:rsidRPr="0011361B" w:rsidRDefault="00F41970" w:rsidP="000B02B9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15168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1361B">
        <w:rPr>
          <w:rFonts w:ascii="Calibri" w:hAnsi="Calibri" w:cs="Calibri"/>
          <w:color w:val="000000" w:themeColor="text1"/>
          <w:sz w:val="20"/>
          <w:szCs w:val="20"/>
        </w:rPr>
        <w:t>NOVEMBER</w:t>
      </w:r>
      <w:r w:rsidR="00150D9C">
        <w:rPr>
          <w:rFonts w:ascii="Calibri" w:hAnsi="Calibri" w:cs="Calibri"/>
          <w:color w:val="000000" w:themeColor="text1"/>
          <w:sz w:val="20"/>
          <w:szCs w:val="20"/>
        </w:rPr>
        <w:t xml:space="preserve"> 2022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</w:p>
    <w:p w:rsidR="0011361B" w:rsidRPr="0011361B" w:rsidRDefault="0011361B" w:rsidP="0011361B">
      <w:pPr>
        <w:pStyle w:val="ListParagrap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</w:t>
      </w:r>
      <w:r w:rsidRPr="0011361B">
        <w:rPr>
          <w:rFonts w:ascii="Calibri" w:hAnsi="Calibri" w:cs="Calibri"/>
          <w:bCs/>
          <w:sz w:val="20"/>
          <w:szCs w:val="20"/>
        </w:rPr>
        <w:t xml:space="preserve">eneral Fund, Beginning Balance, $2,684,087, Receipts, </w:t>
      </w:r>
      <w:r w:rsidRPr="0011361B">
        <w:rPr>
          <w:rFonts w:ascii="Calibri" w:hAnsi="Calibri" w:cs="Calibri"/>
          <w:sz w:val="20"/>
          <w:szCs w:val="20"/>
        </w:rPr>
        <w:t xml:space="preserve">$1,491,773,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-$163,279, Payroll, -$777,145, Other Adjustments, -$290,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$3,235,145, Capital Outlay Fund, Beginning Balance, $291,311, Receipts, </w:t>
      </w:r>
      <w:r w:rsidRPr="0011361B">
        <w:rPr>
          <w:rFonts w:ascii="Calibri" w:hAnsi="Calibri" w:cs="Calibri"/>
          <w:sz w:val="20"/>
          <w:szCs w:val="20"/>
        </w:rPr>
        <w:t xml:space="preserve">$814,238,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-$180,531,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$925,018, Special Education Fund, Beginning Balance, $152,480, Receipts, </w:t>
      </w:r>
      <w:r w:rsidRPr="0011361B">
        <w:rPr>
          <w:rFonts w:ascii="Calibri" w:hAnsi="Calibri" w:cs="Calibri"/>
          <w:sz w:val="20"/>
          <w:szCs w:val="20"/>
        </w:rPr>
        <w:t xml:space="preserve">$500,064,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-$70,756, Payroll, -$172,398,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$409,389, Debt Service Fund, Beginning Balance, -$154,371, Receipts, </w:t>
      </w:r>
      <w:r w:rsidRPr="0011361B">
        <w:rPr>
          <w:rFonts w:ascii="Calibri" w:hAnsi="Calibri" w:cs="Calibri"/>
          <w:sz w:val="20"/>
          <w:szCs w:val="20"/>
        </w:rPr>
        <w:t xml:space="preserve">$250,697,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$0,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$96,327, Construction Fund, Beginning Balance, $9,338,087, Receipts, </w:t>
      </w:r>
      <w:r w:rsidRPr="0011361B">
        <w:rPr>
          <w:rFonts w:ascii="Calibri" w:hAnsi="Calibri" w:cs="Calibri"/>
          <w:sz w:val="20"/>
          <w:szCs w:val="20"/>
        </w:rPr>
        <w:t>$3,247, D</w:t>
      </w:r>
      <w:r w:rsidRPr="0011361B">
        <w:rPr>
          <w:rFonts w:ascii="Calibri" w:hAnsi="Calibri" w:cs="Calibri"/>
          <w:bCs/>
          <w:sz w:val="20"/>
          <w:szCs w:val="20"/>
        </w:rPr>
        <w:t xml:space="preserve">isbursements, </w:t>
      </w:r>
      <w:r w:rsidRPr="0011361B">
        <w:rPr>
          <w:rFonts w:ascii="Calibri" w:hAnsi="Calibri" w:cs="Calibri"/>
          <w:sz w:val="20"/>
          <w:szCs w:val="20"/>
        </w:rPr>
        <w:t xml:space="preserve">Claims, -$16,800,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$9,324,534, Food Service Fund, Beginning Balance, $678,125, Receipts, </w:t>
      </w:r>
      <w:r w:rsidRPr="0011361B">
        <w:rPr>
          <w:rFonts w:ascii="Calibri" w:hAnsi="Calibri" w:cs="Calibri"/>
          <w:sz w:val="20"/>
          <w:szCs w:val="20"/>
        </w:rPr>
        <w:t xml:space="preserve">$102,533,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-$47,918, Payroll, -$48,840,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$683,901, KARE Program Fund, Beginning Balance, $171,635, Receipts, </w:t>
      </w:r>
      <w:r w:rsidRPr="0011361B">
        <w:rPr>
          <w:rFonts w:ascii="Calibri" w:hAnsi="Calibri" w:cs="Calibri"/>
          <w:sz w:val="20"/>
          <w:szCs w:val="20"/>
        </w:rPr>
        <w:t xml:space="preserve">$0,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$0,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$171,635, Custodial Fund, Beginning Balance, $172,432, Receipts, </w:t>
      </w:r>
      <w:r w:rsidRPr="0011361B">
        <w:rPr>
          <w:rFonts w:ascii="Calibri" w:hAnsi="Calibri" w:cs="Calibri"/>
          <w:sz w:val="20"/>
          <w:szCs w:val="20"/>
        </w:rPr>
        <w:t xml:space="preserve">$51,756,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-$44,203, Other Adjustments, $40,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$180,025, Community Education Fund, Beginning Balance, $2,928, Receipts, </w:t>
      </w:r>
      <w:r w:rsidRPr="0011361B">
        <w:rPr>
          <w:rFonts w:ascii="Calibri" w:hAnsi="Calibri" w:cs="Calibri"/>
          <w:sz w:val="20"/>
          <w:szCs w:val="20"/>
        </w:rPr>
        <w:t xml:space="preserve">$25,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-$43, Payroll, -$85, </w:t>
      </w:r>
      <w:r w:rsidRPr="0011361B">
        <w:rPr>
          <w:rFonts w:ascii="Calibri" w:hAnsi="Calibri" w:cs="Calibri"/>
          <w:bCs/>
          <w:sz w:val="20"/>
          <w:szCs w:val="20"/>
        </w:rPr>
        <w:t xml:space="preserve">Ending Balance, $2,826, Total, Beginning Balance, $13,336,714, Receipts, </w:t>
      </w:r>
      <w:r w:rsidRPr="0011361B">
        <w:rPr>
          <w:rFonts w:ascii="Calibri" w:hAnsi="Calibri" w:cs="Calibri"/>
          <w:sz w:val="20"/>
          <w:szCs w:val="20"/>
        </w:rPr>
        <w:t xml:space="preserve">$3,214,333, </w:t>
      </w:r>
      <w:r w:rsidRPr="0011361B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11361B">
        <w:rPr>
          <w:rFonts w:ascii="Calibri" w:hAnsi="Calibri" w:cs="Calibri"/>
          <w:sz w:val="20"/>
          <w:szCs w:val="20"/>
        </w:rPr>
        <w:t xml:space="preserve">Claims, -$523,530, Payroll, -$998,469, Other Adjustments, -$250, </w:t>
      </w:r>
      <w:r w:rsidRPr="0011361B">
        <w:rPr>
          <w:rFonts w:ascii="Calibri" w:hAnsi="Calibri" w:cs="Calibri"/>
          <w:bCs/>
          <w:sz w:val="20"/>
          <w:szCs w:val="20"/>
        </w:rPr>
        <w:t>Ending Balance, $15,028,799.</w:t>
      </w:r>
    </w:p>
    <w:p w:rsidR="00157194" w:rsidRPr="001453A9" w:rsidRDefault="008B7C65" w:rsidP="00DA63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PERSONNEL ACTIONS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DA12F5">
        <w:rPr>
          <w:rFonts w:ascii="Calibri" w:hAnsi="Calibri" w:cs="Calibri"/>
          <w:color w:val="000000" w:themeColor="text1"/>
          <w:sz w:val="20"/>
          <w:szCs w:val="20"/>
        </w:rPr>
        <w:t xml:space="preserve"> Updated Contracts, James Kiley, High School Alternative Classroom Teacher, $56,646, Re</w:t>
      </w:r>
      <w:r w:rsidR="000C7471">
        <w:rPr>
          <w:rFonts w:ascii="Calibri" w:hAnsi="Calibri" w:cs="Calibri"/>
          <w:color w:val="000000" w:themeColor="text1"/>
          <w:sz w:val="20"/>
          <w:szCs w:val="20"/>
        </w:rPr>
        <w:t>sidential</w:t>
      </w:r>
      <w:r w:rsidR="00DA12F5">
        <w:rPr>
          <w:rFonts w:ascii="Calibri" w:hAnsi="Calibri" w:cs="Calibri"/>
          <w:color w:val="000000" w:themeColor="text1"/>
          <w:sz w:val="20"/>
          <w:szCs w:val="20"/>
        </w:rPr>
        <w:t xml:space="preserve"> Alternative Setting Stipend, $1,000, MS Assistant Girls Basketball Coach, $2,250, MS Assistant Boys Basketball Coach, $2,250; Work Agreements, Marsha Bultje, Educational Assistant, $17.00/hour, Megan Eastlick, Food Service Manager, $19.00/hour; Resignations, Michelle Styke, Food Service Manager, effective 12/16/2022, Megan Eastlic</w:t>
      </w:r>
      <w:r w:rsidR="000C7471">
        <w:rPr>
          <w:rFonts w:ascii="Calibri" w:hAnsi="Calibri" w:cs="Calibri"/>
          <w:color w:val="000000" w:themeColor="text1"/>
          <w:sz w:val="20"/>
          <w:szCs w:val="20"/>
        </w:rPr>
        <w:t>k</w:t>
      </w:r>
      <w:r w:rsidR="00DA12F5">
        <w:rPr>
          <w:rFonts w:ascii="Calibri" w:hAnsi="Calibri" w:cs="Calibri"/>
          <w:color w:val="000000" w:themeColor="text1"/>
          <w:sz w:val="20"/>
          <w:szCs w:val="20"/>
        </w:rPr>
        <w:t>, Food Service Worker, effective 11/25/2022.</w:t>
      </w:r>
    </w:p>
    <w:p w:rsidR="0015168F" w:rsidRPr="007260EA" w:rsidRDefault="0015168F" w:rsidP="00DA63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SURPLUS PROPERTY:</w:t>
      </w:r>
      <w:r w:rsidR="002C1AD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C75DD">
        <w:rPr>
          <w:rFonts w:ascii="Calibri" w:hAnsi="Calibri" w:cs="Calibri"/>
          <w:color w:val="000000" w:themeColor="text1"/>
          <w:sz w:val="20"/>
          <w:szCs w:val="20"/>
        </w:rPr>
        <w:t>Cricket</w:t>
      </w:r>
      <w:r w:rsidR="002C1AD1">
        <w:rPr>
          <w:rFonts w:ascii="Calibri" w:hAnsi="Calibri" w:cs="Calibri"/>
          <w:color w:val="000000" w:themeColor="text1"/>
          <w:sz w:val="20"/>
          <w:szCs w:val="20"/>
        </w:rPr>
        <w:t>, Keurig.</w:t>
      </w:r>
    </w:p>
    <w:p w:rsidR="007260EA" w:rsidRPr="00150D9C" w:rsidRDefault="007260EA" w:rsidP="00DA63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CONTRACTS &amp; AGREEMENTS:</w:t>
      </w:r>
      <w:r w:rsidR="002C1AD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C75DD">
        <w:rPr>
          <w:rFonts w:ascii="Calibri" w:hAnsi="Calibri" w:cs="Calibri"/>
          <w:color w:val="000000" w:themeColor="text1"/>
          <w:sz w:val="20"/>
          <w:szCs w:val="20"/>
        </w:rPr>
        <w:t>FCC Form 479 with the Schools and Libraries Universal Service.</w:t>
      </w:r>
    </w:p>
    <w:p w:rsidR="004273B8" w:rsidRDefault="004273B8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9C3BD5" w:rsidRDefault="0037367F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P</w:t>
      </w:r>
      <w:r w:rsidR="0016759A">
        <w:rPr>
          <w:rFonts w:asciiTheme="minorHAnsi" w:hAnsiTheme="minorHAnsi" w:cs="Calibri Light"/>
          <w:b/>
          <w:bCs/>
          <w:sz w:val="20"/>
          <w:szCs w:val="20"/>
          <w:u w:val="single"/>
        </w:rPr>
        <w:t>ublic Input</w:t>
      </w:r>
    </w:p>
    <w:p w:rsidR="0020241C" w:rsidRDefault="00112D7C" w:rsidP="006E5CFB">
      <w:pPr>
        <w:rPr>
          <w:rFonts w:asciiTheme="minorHAnsi" w:hAnsiTheme="minorHAnsi" w:cs="Calibri Light"/>
          <w:sz w:val="20"/>
          <w:szCs w:val="20"/>
        </w:rPr>
      </w:pPr>
      <w:r w:rsidRPr="00B90DF0">
        <w:rPr>
          <w:rFonts w:asciiTheme="minorHAnsi" w:hAnsiTheme="minorHAnsi" w:cs="Calibri Light"/>
          <w:sz w:val="20"/>
          <w:szCs w:val="20"/>
        </w:rPr>
        <w:t>None given</w:t>
      </w:r>
      <w:r w:rsidR="003E7D12" w:rsidRPr="00B90DF0">
        <w:rPr>
          <w:rFonts w:asciiTheme="minorHAnsi" w:hAnsiTheme="minorHAnsi" w:cs="Calibri Light"/>
          <w:sz w:val="20"/>
          <w:szCs w:val="20"/>
        </w:rPr>
        <w:t>.</w:t>
      </w:r>
    </w:p>
    <w:p w:rsidR="00DE2444" w:rsidRDefault="00DE2444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664FF1" w:rsidRDefault="00917DAB" w:rsidP="007260EA">
      <w:pPr>
        <w:spacing w:line="276" w:lineRule="auto"/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 xml:space="preserve">Superintendent Hoey gave an update on the </w:t>
      </w:r>
      <w:r w:rsidR="00664FF1" w:rsidRPr="00664FF1">
        <w:rPr>
          <w:rFonts w:asciiTheme="minorHAnsi" w:hAnsiTheme="minorHAnsi" w:cs="Calibri Light"/>
          <w:bCs/>
          <w:sz w:val="20"/>
          <w:szCs w:val="20"/>
        </w:rPr>
        <w:t xml:space="preserve">Hartford Elementary </w:t>
      </w:r>
      <w:r>
        <w:rPr>
          <w:rFonts w:asciiTheme="minorHAnsi" w:hAnsiTheme="minorHAnsi" w:cs="Calibri Light"/>
          <w:bCs/>
          <w:sz w:val="20"/>
          <w:szCs w:val="20"/>
        </w:rPr>
        <w:t>addition/r</w:t>
      </w:r>
      <w:r w:rsidR="00664FF1" w:rsidRPr="00664FF1">
        <w:rPr>
          <w:rFonts w:asciiTheme="minorHAnsi" w:hAnsiTheme="minorHAnsi" w:cs="Calibri Light"/>
          <w:bCs/>
          <w:sz w:val="20"/>
          <w:szCs w:val="20"/>
        </w:rPr>
        <w:t xml:space="preserve">enovation </w:t>
      </w:r>
      <w:r w:rsidR="00633AA2">
        <w:rPr>
          <w:rFonts w:asciiTheme="minorHAnsi" w:hAnsiTheme="minorHAnsi" w:cs="Calibri Light"/>
          <w:bCs/>
          <w:sz w:val="20"/>
          <w:szCs w:val="20"/>
        </w:rPr>
        <w:t>project.</w:t>
      </w:r>
      <w:r w:rsidR="00E27383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="00B90DF0">
        <w:rPr>
          <w:rFonts w:asciiTheme="minorHAnsi" w:hAnsiTheme="minorHAnsi" w:cs="Calibri Light"/>
          <w:bCs/>
          <w:sz w:val="20"/>
          <w:szCs w:val="20"/>
        </w:rPr>
        <w:t>An open house was held for staff to review the design.</w:t>
      </w:r>
    </w:p>
    <w:p w:rsidR="007260EA" w:rsidRDefault="007260EA" w:rsidP="007260EA">
      <w:pPr>
        <w:spacing w:line="276" w:lineRule="auto"/>
        <w:rPr>
          <w:rFonts w:asciiTheme="minorHAnsi" w:hAnsiTheme="minorHAnsi" w:cs="Calibri Light"/>
          <w:bCs/>
          <w:sz w:val="20"/>
          <w:szCs w:val="20"/>
        </w:rPr>
      </w:pPr>
    </w:p>
    <w:p w:rsidR="00965217" w:rsidRDefault="00485703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>The principals presented goals for improvement for the 2022-2023 academic year in the areas of reading, ELA, math, student behavior, and student attendance.</w:t>
      </w:r>
    </w:p>
    <w:p w:rsidR="00965217" w:rsidRPr="00965217" w:rsidRDefault="00965217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</w:p>
    <w:p w:rsidR="00965217" w:rsidRPr="00965217" w:rsidRDefault="00A83E4E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  <w:r w:rsidRPr="00A74A31">
        <w:rPr>
          <w:rFonts w:asciiTheme="minorHAnsi" w:hAnsiTheme="minorHAnsi" w:cs="Calibri Light"/>
          <w:b/>
          <w:bCs/>
          <w:sz w:val="20"/>
          <w:szCs w:val="20"/>
        </w:rPr>
        <w:t>Action 23-07</w:t>
      </w:r>
      <w:r w:rsidR="007F2638" w:rsidRPr="00A74A31">
        <w:rPr>
          <w:rFonts w:asciiTheme="minorHAnsi" w:hAnsiTheme="minorHAnsi" w:cs="Calibri Light"/>
          <w:b/>
          <w:bCs/>
          <w:sz w:val="20"/>
          <w:szCs w:val="20"/>
        </w:rPr>
        <w:t>9</w:t>
      </w:r>
      <w:r w:rsidRPr="00A74A31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00A74A31">
        <w:rPr>
          <w:rFonts w:asciiTheme="minorHAnsi" w:hAnsiTheme="minorHAnsi" w:cs="Calibri Light"/>
          <w:sz w:val="20"/>
          <w:szCs w:val="20"/>
        </w:rPr>
        <w:t xml:space="preserve">Motion by </w:t>
      </w:r>
      <w:r w:rsidR="00A74A31" w:rsidRPr="00A74A31">
        <w:rPr>
          <w:rFonts w:asciiTheme="minorHAnsi" w:hAnsiTheme="minorHAnsi" w:cs="Calibri Light"/>
          <w:sz w:val="20"/>
          <w:szCs w:val="20"/>
        </w:rPr>
        <w:t>Klinkhammer</w:t>
      </w:r>
      <w:r w:rsidRPr="00A74A31">
        <w:rPr>
          <w:rFonts w:asciiTheme="minorHAnsi" w:hAnsiTheme="minorHAnsi" w:cs="Calibri Light"/>
          <w:sz w:val="20"/>
          <w:szCs w:val="20"/>
        </w:rPr>
        <w:t xml:space="preserve">, second by </w:t>
      </w:r>
      <w:r w:rsidR="00A74A31" w:rsidRPr="00A74A31">
        <w:rPr>
          <w:rFonts w:asciiTheme="minorHAnsi" w:hAnsiTheme="minorHAnsi" w:cs="Calibri Light"/>
          <w:sz w:val="20"/>
          <w:szCs w:val="20"/>
        </w:rPr>
        <w:t>Lanham</w:t>
      </w:r>
      <w:r w:rsidR="00604958">
        <w:rPr>
          <w:rFonts w:asciiTheme="minorHAnsi" w:hAnsiTheme="minorHAnsi" w:cs="Calibri Light"/>
          <w:sz w:val="20"/>
          <w:szCs w:val="20"/>
        </w:rPr>
        <w:t xml:space="preserve"> to approve the</w:t>
      </w:r>
      <w:r w:rsidRPr="00A74A31">
        <w:rPr>
          <w:rFonts w:asciiTheme="minorHAnsi" w:hAnsiTheme="minorHAnsi" w:cs="Calibri Light"/>
          <w:sz w:val="20"/>
          <w:szCs w:val="20"/>
        </w:rPr>
        <w:t xml:space="preserve"> ESSER ARP &amp; Continue to Learn Plans.</w:t>
      </w:r>
      <w:r w:rsidR="00604958">
        <w:rPr>
          <w:rFonts w:asciiTheme="minorHAnsi" w:hAnsiTheme="minorHAnsi" w:cs="Calibri Light"/>
          <w:sz w:val="20"/>
          <w:szCs w:val="20"/>
        </w:rPr>
        <w:t xml:space="preserve">  No updates were made.</w:t>
      </w:r>
      <w:r w:rsidRPr="00A74A31">
        <w:rPr>
          <w:rFonts w:asciiTheme="minorHAnsi" w:hAnsiTheme="minorHAnsi" w:cs="Calibri Light"/>
          <w:sz w:val="20"/>
          <w:szCs w:val="20"/>
        </w:rPr>
        <w:t xml:space="preserve">  The plans can be found on the district website</w:t>
      </w:r>
      <w:r w:rsidR="003252E1" w:rsidRPr="00A74A31">
        <w:rPr>
          <w:rFonts w:asciiTheme="minorHAnsi" w:hAnsiTheme="minorHAnsi" w:cs="Calibri Light"/>
          <w:sz w:val="20"/>
          <w:szCs w:val="20"/>
        </w:rPr>
        <w:t>.</w:t>
      </w:r>
    </w:p>
    <w:p w:rsidR="00965217" w:rsidRDefault="00965217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</w:p>
    <w:p w:rsidR="00965217" w:rsidRPr="00965217" w:rsidRDefault="00FA6068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  <w:r w:rsidRPr="00FB2794">
        <w:rPr>
          <w:rFonts w:asciiTheme="minorHAnsi" w:hAnsiTheme="minorHAnsi" w:cs="Calibri Light"/>
          <w:bCs/>
          <w:sz w:val="20"/>
          <w:szCs w:val="20"/>
        </w:rPr>
        <w:t>Discussion was held on the possibility</w:t>
      </w:r>
      <w:r w:rsidR="002C0D9C" w:rsidRPr="00FB2794">
        <w:rPr>
          <w:rFonts w:asciiTheme="minorHAnsi" w:hAnsiTheme="minorHAnsi" w:cs="Calibri Light"/>
          <w:bCs/>
          <w:sz w:val="20"/>
          <w:szCs w:val="20"/>
        </w:rPr>
        <w:t xml:space="preserve"> allocating funds to put the West Central logo on the</w:t>
      </w:r>
      <w:r w:rsidRPr="00FB2794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="0064524E" w:rsidRPr="00FB2794">
        <w:rPr>
          <w:rFonts w:asciiTheme="minorHAnsi" w:hAnsiTheme="minorHAnsi" w:cs="Calibri Light"/>
          <w:bCs/>
          <w:sz w:val="20"/>
          <w:szCs w:val="20"/>
        </w:rPr>
        <w:t xml:space="preserve">Harford water tower.  </w:t>
      </w:r>
      <w:r w:rsidR="00FB2794" w:rsidRPr="00FB2794">
        <w:rPr>
          <w:rFonts w:asciiTheme="minorHAnsi" w:hAnsiTheme="minorHAnsi" w:cs="Calibri Light"/>
          <w:bCs/>
          <w:sz w:val="20"/>
          <w:szCs w:val="20"/>
        </w:rPr>
        <w:t>No motion was made for approval.</w:t>
      </w:r>
    </w:p>
    <w:p w:rsidR="00965217" w:rsidRDefault="00965217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</w:p>
    <w:p w:rsidR="00965217" w:rsidRPr="00965217" w:rsidRDefault="007F2638" w:rsidP="00965217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E80923">
        <w:rPr>
          <w:rFonts w:asciiTheme="minorHAnsi" w:hAnsiTheme="minorHAnsi" w:cs="Calibri Light"/>
          <w:b/>
          <w:bCs/>
          <w:sz w:val="20"/>
          <w:szCs w:val="20"/>
        </w:rPr>
        <w:t>80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54D84">
        <w:rPr>
          <w:rFonts w:asciiTheme="minorHAnsi" w:hAnsiTheme="minorHAnsi" w:cs="Calibri Light"/>
          <w:bCs/>
          <w:sz w:val="20"/>
          <w:szCs w:val="20"/>
        </w:rPr>
        <w:t xml:space="preserve">Motion by </w:t>
      </w:r>
      <w:r w:rsidR="0064524E">
        <w:rPr>
          <w:rFonts w:asciiTheme="minorHAnsi" w:hAnsiTheme="minorHAnsi" w:cs="Calibri Light"/>
          <w:bCs/>
          <w:sz w:val="20"/>
          <w:szCs w:val="20"/>
        </w:rPr>
        <w:t>Klinkhammer</w:t>
      </w:r>
      <w:r w:rsidR="00154D84">
        <w:rPr>
          <w:rFonts w:asciiTheme="minorHAnsi" w:hAnsiTheme="minorHAnsi" w:cs="Calibri Light"/>
          <w:bCs/>
          <w:sz w:val="20"/>
          <w:szCs w:val="20"/>
        </w:rPr>
        <w:t xml:space="preserve">, second by </w:t>
      </w:r>
      <w:r w:rsidR="0064524E">
        <w:rPr>
          <w:rFonts w:asciiTheme="minorHAnsi" w:hAnsiTheme="minorHAnsi" w:cs="Calibri Light"/>
          <w:bCs/>
          <w:sz w:val="20"/>
          <w:szCs w:val="20"/>
        </w:rPr>
        <w:t>Eich</w:t>
      </w:r>
      <w:r w:rsidR="00154D84">
        <w:rPr>
          <w:rFonts w:asciiTheme="minorHAnsi" w:hAnsiTheme="minorHAnsi" w:cs="Calibri Light"/>
          <w:bCs/>
          <w:sz w:val="20"/>
          <w:szCs w:val="20"/>
        </w:rPr>
        <w:t xml:space="preserve"> to approve the contract/memorandum with the South Dakota Board of Regents for the objectives and payments associated with the school district’s participation in the Teacher Leadership Academy.</w:t>
      </w:r>
    </w:p>
    <w:p w:rsidR="00965217" w:rsidRDefault="00965217" w:rsidP="007260EA">
      <w:pPr>
        <w:spacing w:line="276" w:lineRule="auto"/>
        <w:rPr>
          <w:rFonts w:asciiTheme="minorHAnsi" w:hAnsiTheme="minorHAnsi" w:cs="Calibri Light"/>
          <w:bCs/>
          <w:sz w:val="20"/>
          <w:szCs w:val="20"/>
        </w:rPr>
      </w:pPr>
    </w:p>
    <w:p w:rsidR="007260EA" w:rsidRPr="00E80923" w:rsidRDefault="007260EA" w:rsidP="007260E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E80923">
        <w:rPr>
          <w:rFonts w:asciiTheme="minorHAnsi" w:hAnsiTheme="minorHAnsi" w:cs="Calibri Light"/>
          <w:bCs/>
          <w:sz w:val="20"/>
          <w:szCs w:val="20"/>
        </w:rPr>
        <w:t xml:space="preserve">Second reading of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>Policy GCBAC – Leave Policy for Administrators</w:t>
      </w:r>
    </w:p>
    <w:p w:rsidR="007260EA" w:rsidRPr="00E80923" w:rsidRDefault="007260EA" w:rsidP="007260E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E80923">
        <w:rPr>
          <w:rFonts w:ascii="Calibri" w:eastAsia="Calibri" w:hAnsi="Calibri" w:cs="Calibri"/>
          <w:b/>
          <w:color w:val="auto"/>
          <w:sz w:val="20"/>
          <w:szCs w:val="20"/>
        </w:rPr>
        <w:t>Action 23-0</w:t>
      </w:r>
      <w:r w:rsidR="00E80923">
        <w:rPr>
          <w:rFonts w:ascii="Calibri" w:eastAsia="Calibri" w:hAnsi="Calibri" w:cs="Calibri"/>
          <w:b/>
          <w:color w:val="auto"/>
          <w:sz w:val="20"/>
          <w:szCs w:val="20"/>
        </w:rPr>
        <w:t>81</w:t>
      </w:r>
      <w:r w:rsidRPr="00E80923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Motion by </w:t>
      </w:r>
      <w:r w:rsidR="00FA6068" w:rsidRPr="00E80923">
        <w:rPr>
          <w:rFonts w:ascii="Calibri" w:eastAsia="Calibri" w:hAnsi="Calibri" w:cs="Calibri"/>
          <w:color w:val="auto"/>
          <w:sz w:val="20"/>
          <w:szCs w:val="20"/>
        </w:rPr>
        <w:t>Klinkhammer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, second by </w:t>
      </w:r>
      <w:r w:rsidR="00FA6068" w:rsidRPr="00E80923">
        <w:rPr>
          <w:rFonts w:ascii="Calibri" w:eastAsia="Calibri" w:hAnsi="Calibri" w:cs="Calibri"/>
          <w:color w:val="auto"/>
          <w:sz w:val="20"/>
          <w:szCs w:val="20"/>
        </w:rPr>
        <w:t>Lanham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 to approve</w:t>
      </w:r>
      <w:r w:rsidRPr="00E80923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>Policy GCBAC – Leave Policy for Administrators with no recommended changes.</w:t>
      </w:r>
    </w:p>
    <w:p w:rsidR="007260EA" w:rsidRPr="00E80923" w:rsidRDefault="007260EA" w:rsidP="007260EA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7260EA" w:rsidRPr="00E80923" w:rsidRDefault="007260EA" w:rsidP="007260E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E80923">
        <w:rPr>
          <w:rFonts w:asciiTheme="minorHAnsi" w:hAnsiTheme="minorHAnsi" w:cs="Calibri Light"/>
          <w:bCs/>
          <w:sz w:val="20"/>
          <w:szCs w:val="20"/>
        </w:rPr>
        <w:t xml:space="preserve">Second reading of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>Policy GCBCC – Tax Sheltered Annuity Program</w:t>
      </w:r>
    </w:p>
    <w:p w:rsidR="007260EA" w:rsidRPr="00E80923" w:rsidRDefault="007260EA" w:rsidP="007260E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E80923">
        <w:rPr>
          <w:rFonts w:ascii="Calibri" w:eastAsia="Calibri" w:hAnsi="Calibri" w:cs="Calibri"/>
          <w:b/>
          <w:color w:val="auto"/>
          <w:sz w:val="20"/>
          <w:szCs w:val="20"/>
        </w:rPr>
        <w:t>Action 23-0</w:t>
      </w:r>
      <w:r w:rsidR="00E80923">
        <w:rPr>
          <w:rFonts w:ascii="Calibri" w:eastAsia="Calibri" w:hAnsi="Calibri" w:cs="Calibri"/>
          <w:b/>
          <w:color w:val="auto"/>
          <w:sz w:val="20"/>
          <w:szCs w:val="20"/>
        </w:rPr>
        <w:t>82</w:t>
      </w:r>
      <w:r w:rsidRPr="00E80923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Motion by </w:t>
      </w:r>
      <w:r w:rsidR="00FA6068" w:rsidRPr="00E80923">
        <w:rPr>
          <w:rFonts w:ascii="Calibri" w:eastAsia="Calibri" w:hAnsi="Calibri" w:cs="Calibri"/>
          <w:color w:val="auto"/>
          <w:sz w:val="20"/>
          <w:szCs w:val="20"/>
        </w:rPr>
        <w:t>Eich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, second by </w:t>
      </w:r>
      <w:r w:rsidR="00FA6068" w:rsidRPr="00E80923">
        <w:rPr>
          <w:rFonts w:ascii="Calibri" w:eastAsia="Calibri" w:hAnsi="Calibri" w:cs="Calibri"/>
          <w:color w:val="auto"/>
          <w:sz w:val="20"/>
          <w:szCs w:val="20"/>
        </w:rPr>
        <w:t>Klinkhammer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 to approve</w:t>
      </w:r>
      <w:r w:rsidRPr="00E80923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>Policy GCBCC – Tax Sheltered Annuity Program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>with no recommended changes.</w:t>
      </w:r>
    </w:p>
    <w:p w:rsidR="00800FC7" w:rsidRPr="00E80923" w:rsidRDefault="00800FC7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7260EA" w:rsidRPr="00E80923" w:rsidRDefault="007260EA" w:rsidP="007260E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E80923">
        <w:rPr>
          <w:rFonts w:asciiTheme="minorHAnsi" w:hAnsiTheme="minorHAnsi" w:cs="Calibri Light"/>
          <w:bCs/>
          <w:sz w:val="20"/>
          <w:szCs w:val="20"/>
        </w:rPr>
        <w:t xml:space="preserve">Second reading of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Policy 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>G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CBDB – Leave 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>Policy for Coaches</w:t>
      </w:r>
    </w:p>
    <w:p w:rsidR="00652AF2" w:rsidRPr="00E80923" w:rsidRDefault="00652AF2" w:rsidP="00652AF2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E80923">
        <w:rPr>
          <w:rFonts w:ascii="Calibri" w:eastAsia="Calibri" w:hAnsi="Calibri" w:cs="Calibri"/>
          <w:b/>
          <w:color w:val="auto"/>
          <w:sz w:val="20"/>
          <w:szCs w:val="20"/>
        </w:rPr>
        <w:t>Action 23-0</w:t>
      </w:r>
      <w:r w:rsidR="00E80923">
        <w:rPr>
          <w:rFonts w:ascii="Calibri" w:eastAsia="Calibri" w:hAnsi="Calibri" w:cs="Calibri"/>
          <w:b/>
          <w:color w:val="auto"/>
          <w:sz w:val="20"/>
          <w:szCs w:val="20"/>
        </w:rPr>
        <w:t>83</w:t>
      </w:r>
      <w:r w:rsidRPr="00E80923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Motion by </w:t>
      </w:r>
      <w:r w:rsidR="00FA6068" w:rsidRPr="00E80923">
        <w:rPr>
          <w:rFonts w:ascii="Calibri" w:eastAsia="Calibri" w:hAnsi="Calibri" w:cs="Calibri"/>
          <w:color w:val="auto"/>
          <w:sz w:val="20"/>
          <w:szCs w:val="20"/>
        </w:rPr>
        <w:t>Eich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, second by </w:t>
      </w:r>
      <w:r w:rsidR="00FA6068" w:rsidRPr="00E80923">
        <w:rPr>
          <w:rFonts w:ascii="Calibri" w:eastAsia="Calibri" w:hAnsi="Calibri" w:cs="Calibri"/>
          <w:color w:val="auto"/>
          <w:sz w:val="20"/>
          <w:szCs w:val="20"/>
        </w:rPr>
        <w:t>Klinkhammer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 to approve</w:t>
      </w:r>
      <w:r w:rsidRPr="00E80923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>Policy GCBDB – Leave Policy for Coaches with no recommended changes.</w:t>
      </w:r>
    </w:p>
    <w:p w:rsidR="007260EA" w:rsidRPr="00E80923" w:rsidRDefault="007260EA" w:rsidP="00D768E3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</w:p>
    <w:p w:rsidR="00D768E3" w:rsidRPr="00E80923" w:rsidRDefault="00D768E3" w:rsidP="00D768E3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E80923">
        <w:rPr>
          <w:rFonts w:ascii="Calibri" w:eastAsia="Calibri" w:hAnsi="Calibri" w:cs="Calibri"/>
          <w:color w:val="auto"/>
          <w:sz w:val="20"/>
          <w:szCs w:val="20"/>
        </w:rPr>
        <w:t>First Reading of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 xml:space="preserve"> Policies:</w:t>
      </w:r>
      <w:r w:rsidRPr="00E80923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 xml:space="preserve">GCBDD - Military Leave, </w:t>
      </w:r>
      <w:r w:rsidR="00652AF2" w:rsidRPr="00652AF2">
        <w:rPr>
          <w:rFonts w:ascii="Calibri" w:eastAsia="Calibri" w:hAnsi="Calibri" w:cs="Calibri"/>
          <w:color w:val="auto"/>
          <w:sz w:val="20"/>
          <w:szCs w:val="20"/>
        </w:rPr>
        <w:t>GCD - Professional Staff Hiring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r w:rsidR="00652AF2" w:rsidRPr="00652AF2">
        <w:rPr>
          <w:rFonts w:ascii="Calibri" w:eastAsia="Calibri" w:hAnsi="Calibri" w:cs="Calibri"/>
          <w:color w:val="auto"/>
          <w:sz w:val="20"/>
          <w:szCs w:val="20"/>
        </w:rPr>
        <w:t>GBDB-Criminal Background Checks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r w:rsidR="00652AF2" w:rsidRPr="00652AF2">
        <w:rPr>
          <w:rFonts w:ascii="Calibri" w:eastAsia="Calibri" w:hAnsi="Calibri" w:cs="Calibri"/>
          <w:color w:val="auto"/>
          <w:sz w:val="20"/>
          <w:szCs w:val="20"/>
        </w:rPr>
        <w:t>GBDB-E-Criminal Background Checks (form)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>, GC</w:t>
      </w:r>
      <w:r w:rsidR="00652AF2" w:rsidRPr="00652AF2">
        <w:rPr>
          <w:rFonts w:ascii="Calibri" w:eastAsia="Calibri" w:hAnsi="Calibri" w:cs="Calibri"/>
          <w:color w:val="auto"/>
          <w:sz w:val="20"/>
          <w:szCs w:val="20"/>
        </w:rPr>
        <w:t>DB/GDDB - Employee Background Check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 xml:space="preserve">, </w:t>
      </w:r>
      <w:r w:rsidR="00652AF2" w:rsidRPr="00652AF2">
        <w:rPr>
          <w:rFonts w:ascii="Calibri" w:eastAsia="Calibri" w:hAnsi="Calibri" w:cs="Calibri"/>
          <w:color w:val="auto"/>
          <w:sz w:val="20"/>
          <w:szCs w:val="20"/>
        </w:rPr>
        <w:t>JFB-Education of Homeless Children</w:t>
      </w:r>
      <w:r w:rsidR="00652AF2" w:rsidRPr="00E80923">
        <w:rPr>
          <w:rFonts w:ascii="Calibri" w:eastAsia="Calibri" w:hAnsi="Calibri" w:cs="Calibri"/>
          <w:color w:val="auto"/>
          <w:sz w:val="20"/>
          <w:szCs w:val="20"/>
        </w:rPr>
        <w:t>.</w:t>
      </w:r>
    </w:p>
    <w:p w:rsidR="00D768E3" w:rsidRPr="00E80923" w:rsidRDefault="00D768E3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813D3F" w:rsidRDefault="004D38F3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E80923"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E80923">
        <w:rPr>
          <w:rFonts w:asciiTheme="minorHAnsi" w:hAnsiTheme="minorHAnsi" w:cs="Calibri Light"/>
          <w:b/>
          <w:sz w:val="20"/>
          <w:szCs w:val="20"/>
          <w:u w:val="single"/>
        </w:rPr>
        <w:t xml:space="preserve">ports of the </w:t>
      </w:r>
      <w:r w:rsidR="00857B65" w:rsidRPr="00E80923">
        <w:rPr>
          <w:rFonts w:asciiTheme="minorHAnsi" w:hAnsiTheme="minorHAnsi" w:cs="Calibri Light"/>
          <w:b/>
          <w:sz w:val="20"/>
          <w:szCs w:val="20"/>
          <w:u w:val="single"/>
        </w:rPr>
        <w:t>Administration</w:t>
      </w:r>
    </w:p>
    <w:p w:rsidR="00B308CC" w:rsidRDefault="004A42E1" w:rsidP="004678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00B95261">
        <w:rPr>
          <w:rFonts w:asciiTheme="minorHAnsi" w:hAnsiTheme="minorHAnsi" w:cs="Calibri Light"/>
          <w:sz w:val="20"/>
          <w:szCs w:val="20"/>
        </w:rPr>
        <w:t xml:space="preserve">Superintendent Hoey </w:t>
      </w:r>
      <w:r w:rsidR="00E80923" w:rsidRPr="00B95261">
        <w:rPr>
          <w:rFonts w:asciiTheme="minorHAnsi" w:hAnsiTheme="minorHAnsi" w:cs="Calibri Light"/>
          <w:sz w:val="20"/>
          <w:szCs w:val="20"/>
        </w:rPr>
        <w:t xml:space="preserve">and the building principals </w:t>
      </w:r>
      <w:r w:rsidRPr="00B95261">
        <w:rPr>
          <w:rFonts w:asciiTheme="minorHAnsi" w:hAnsiTheme="minorHAnsi" w:cs="Calibri Light"/>
          <w:sz w:val="20"/>
          <w:szCs w:val="20"/>
        </w:rPr>
        <w:t>gave</w:t>
      </w:r>
      <w:r w:rsidR="00604958">
        <w:rPr>
          <w:rFonts w:asciiTheme="minorHAnsi" w:hAnsiTheme="minorHAnsi" w:cs="Calibri Light"/>
          <w:sz w:val="20"/>
          <w:szCs w:val="20"/>
        </w:rPr>
        <w:t xml:space="preserve"> reports</w:t>
      </w:r>
      <w:r w:rsidR="00EB3543" w:rsidRPr="00B95261">
        <w:rPr>
          <w:rFonts w:asciiTheme="minorHAnsi" w:hAnsiTheme="minorHAnsi" w:cs="Calibri Light"/>
          <w:sz w:val="20"/>
          <w:szCs w:val="20"/>
        </w:rPr>
        <w:t xml:space="preserve"> on student</w:t>
      </w:r>
      <w:r w:rsidR="00E80923" w:rsidRPr="00B95261">
        <w:rPr>
          <w:rFonts w:asciiTheme="minorHAnsi" w:hAnsiTheme="minorHAnsi" w:cs="Calibri Light"/>
          <w:sz w:val="20"/>
          <w:szCs w:val="20"/>
        </w:rPr>
        <w:t xml:space="preserve"> and building</w:t>
      </w:r>
      <w:r w:rsidR="00EB3543" w:rsidRPr="00B95261">
        <w:rPr>
          <w:rFonts w:asciiTheme="minorHAnsi" w:hAnsiTheme="minorHAnsi" w:cs="Calibri Light"/>
          <w:sz w:val="20"/>
          <w:szCs w:val="20"/>
        </w:rPr>
        <w:t xml:space="preserve"> activities</w:t>
      </w:r>
      <w:r w:rsidR="00FB22EB" w:rsidRPr="00B95261">
        <w:rPr>
          <w:rFonts w:asciiTheme="minorHAnsi" w:hAnsiTheme="minorHAnsi" w:cs="Calibri Light"/>
          <w:sz w:val="20"/>
          <w:szCs w:val="20"/>
        </w:rPr>
        <w:t xml:space="preserve">, </w:t>
      </w:r>
      <w:r w:rsidR="002C0D9C" w:rsidRPr="00B95261">
        <w:rPr>
          <w:rFonts w:asciiTheme="minorHAnsi" w:hAnsiTheme="minorHAnsi" w:cs="Calibri Light"/>
          <w:sz w:val="20"/>
          <w:szCs w:val="20"/>
        </w:rPr>
        <w:t>website updates</w:t>
      </w:r>
      <w:r w:rsidR="00FB22EB" w:rsidRPr="00B95261">
        <w:rPr>
          <w:rFonts w:asciiTheme="minorHAnsi" w:hAnsiTheme="minorHAnsi" w:cs="Calibri Light"/>
          <w:sz w:val="20"/>
          <w:szCs w:val="20"/>
        </w:rPr>
        <w:t>,</w:t>
      </w:r>
      <w:r w:rsidR="002C0D9C" w:rsidRPr="00B95261">
        <w:rPr>
          <w:rFonts w:asciiTheme="minorHAnsi" w:hAnsiTheme="minorHAnsi" w:cs="Calibri Light"/>
          <w:sz w:val="20"/>
          <w:szCs w:val="20"/>
        </w:rPr>
        <w:t xml:space="preserve"> and</w:t>
      </w:r>
      <w:r w:rsidR="00FB22EB" w:rsidRPr="00B95261">
        <w:rPr>
          <w:rFonts w:asciiTheme="minorHAnsi" w:hAnsiTheme="minorHAnsi" w:cs="Calibri Light"/>
          <w:sz w:val="20"/>
          <w:szCs w:val="20"/>
        </w:rPr>
        <w:t xml:space="preserve"> the ASBSD Legislative Action Network</w:t>
      </w:r>
      <w:r w:rsidR="00EB3543" w:rsidRPr="00B95261">
        <w:rPr>
          <w:rFonts w:asciiTheme="minorHAnsi" w:hAnsiTheme="minorHAnsi" w:cs="Calibri Light"/>
          <w:sz w:val="20"/>
          <w:szCs w:val="20"/>
        </w:rPr>
        <w:t>.</w:t>
      </w:r>
      <w:r w:rsidR="00F9182B" w:rsidRPr="00B95261">
        <w:rPr>
          <w:rFonts w:asciiTheme="minorHAnsi" w:hAnsiTheme="minorHAnsi" w:cs="Calibri Light"/>
          <w:sz w:val="20"/>
          <w:szCs w:val="20"/>
        </w:rPr>
        <w:t xml:space="preserve">  Technology </w:t>
      </w:r>
      <w:r w:rsidR="00E14A06" w:rsidRPr="00B95261">
        <w:rPr>
          <w:rFonts w:asciiTheme="minorHAnsi" w:hAnsiTheme="minorHAnsi" w:cs="Calibri Light"/>
          <w:sz w:val="20"/>
          <w:szCs w:val="20"/>
        </w:rPr>
        <w:t>D</w:t>
      </w:r>
      <w:r w:rsidR="00F9182B" w:rsidRPr="00B95261">
        <w:rPr>
          <w:rFonts w:asciiTheme="minorHAnsi" w:hAnsiTheme="minorHAnsi" w:cs="Calibri Light"/>
          <w:sz w:val="20"/>
          <w:szCs w:val="20"/>
        </w:rPr>
        <w:t>irector Christopher Waltner gave an update on technology projects.</w:t>
      </w:r>
    </w:p>
    <w:p w:rsidR="006C209C" w:rsidRPr="005E3ED8" w:rsidRDefault="006C209C" w:rsidP="00F678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3B772C" w:rsidRDefault="00857B65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Reports of the </w:t>
      </w:r>
      <w:r w:rsidR="001A4B7E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6247A3" w:rsidRPr="001A7D9D" w:rsidRDefault="006D00F6" w:rsidP="00F6453F">
      <w:pPr>
        <w:rPr>
          <w:rFonts w:asciiTheme="minorHAnsi" w:hAnsiTheme="minorHAnsi" w:cs="Calibri Light"/>
          <w:bCs/>
          <w:sz w:val="20"/>
          <w:szCs w:val="20"/>
        </w:rPr>
      </w:pPr>
      <w:r w:rsidRPr="001A7D9D">
        <w:rPr>
          <w:rFonts w:asciiTheme="minorHAnsi" w:hAnsiTheme="minorHAnsi" w:cs="Calibri Light"/>
          <w:bCs/>
          <w:sz w:val="20"/>
          <w:szCs w:val="20"/>
        </w:rPr>
        <w:t>None given.</w:t>
      </w:r>
    </w:p>
    <w:p w:rsidR="006247A3" w:rsidRPr="001A7D9D" w:rsidRDefault="006247A3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8B7C65" w:rsidRPr="001A7D9D" w:rsidRDefault="008B7C65" w:rsidP="00F42541">
      <w:pPr>
        <w:spacing w:line="259" w:lineRule="auto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1A7D9D"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B7C65" w:rsidRDefault="004A16C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1A7D9D">
        <w:rPr>
          <w:rFonts w:ascii="Calibri" w:eastAsia="Calibri" w:hAnsi="Calibri" w:cs="Calibri"/>
          <w:b/>
          <w:sz w:val="20"/>
          <w:szCs w:val="20"/>
        </w:rPr>
        <w:t>Action 23-0</w:t>
      </w:r>
      <w:r w:rsidR="007F2638" w:rsidRPr="001A7D9D">
        <w:rPr>
          <w:rFonts w:ascii="Calibri" w:eastAsia="Calibri" w:hAnsi="Calibri" w:cs="Calibri"/>
          <w:b/>
          <w:sz w:val="20"/>
          <w:szCs w:val="20"/>
        </w:rPr>
        <w:t>8</w:t>
      </w:r>
      <w:r w:rsidR="00E80923" w:rsidRPr="001A7D9D">
        <w:rPr>
          <w:rFonts w:ascii="Calibri" w:eastAsia="Calibri" w:hAnsi="Calibri" w:cs="Calibri"/>
          <w:b/>
          <w:sz w:val="20"/>
          <w:szCs w:val="20"/>
        </w:rPr>
        <w:t>4</w:t>
      </w:r>
      <w:r w:rsidR="008B7C65" w:rsidRPr="001A7D9D">
        <w:rPr>
          <w:rFonts w:ascii="Calibri" w:eastAsia="Calibri" w:hAnsi="Calibri" w:cs="Calibri"/>
          <w:sz w:val="20"/>
          <w:szCs w:val="20"/>
        </w:rPr>
        <w:t xml:space="preserve"> Motion by </w:t>
      </w:r>
      <w:r w:rsidR="002C0D9C" w:rsidRPr="001A7D9D">
        <w:rPr>
          <w:rFonts w:ascii="Calibri" w:eastAsia="Calibri" w:hAnsi="Calibri" w:cs="Calibri"/>
          <w:sz w:val="20"/>
          <w:szCs w:val="20"/>
        </w:rPr>
        <w:t>Kayser</w:t>
      </w:r>
      <w:r w:rsidR="008B7C65" w:rsidRPr="001A7D9D">
        <w:rPr>
          <w:rFonts w:ascii="Calibri" w:eastAsia="Calibri" w:hAnsi="Calibri" w:cs="Calibri"/>
          <w:sz w:val="20"/>
          <w:szCs w:val="20"/>
        </w:rPr>
        <w:t>, second by</w:t>
      </w:r>
      <w:r w:rsidR="001E179F" w:rsidRPr="001A7D9D">
        <w:rPr>
          <w:rFonts w:ascii="Calibri" w:eastAsia="Calibri" w:hAnsi="Calibri" w:cs="Calibri"/>
          <w:sz w:val="20"/>
          <w:szCs w:val="20"/>
        </w:rPr>
        <w:t xml:space="preserve"> Lanham</w:t>
      </w:r>
      <w:r w:rsidR="006D00F6" w:rsidRPr="001A7D9D">
        <w:rPr>
          <w:rFonts w:ascii="Calibri" w:eastAsia="Calibri" w:hAnsi="Calibri" w:cs="Calibri"/>
          <w:sz w:val="20"/>
          <w:szCs w:val="20"/>
        </w:rPr>
        <w:t xml:space="preserve"> </w:t>
      </w:r>
      <w:r w:rsidR="008B7C65" w:rsidRPr="001A7D9D">
        <w:rPr>
          <w:rFonts w:asciiTheme="minorHAnsi" w:hAnsiTheme="minorHAnsi" w:cs="Calibri Light"/>
          <w:sz w:val="20"/>
          <w:szCs w:val="20"/>
        </w:rPr>
        <w:t>to enter into e</w:t>
      </w:r>
      <w:r w:rsidR="008B7C65" w:rsidRPr="001A7D9D">
        <w:rPr>
          <w:rFonts w:ascii="Calibri" w:eastAsia="Calibri" w:hAnsi="Calibri" w:cs="Calibri"/>
          <w:sz w:val="20"/>
          <w:szCs w:val="20"/>
        </w:rPr>
        <w:t>xecutive session</w:t>
      </w:r>
      <w:r w:rsidR="00F6453F" w:rsidRPr="001A7D9D">
        <w:rPr>
          <w:rFonts w:ascii="Calibri" w:eastAsia="Calibri" w:hAnsi="Calibri" w:cs="Calibri"/>
          <w:sz w:val="20"/>
          <w:szCs w:val="20"/>
        </w:rPr>
        <w:t xml:space="preserve"> for personnel matters</w:t>
      </w:r>
      <w:r w:rsidR="00E41A4D" w:rsidRPr="001A7D9D">
        <w:rPr>
          <w:rFonts w:ascii="Calibri" w:eastAsia="Calibri" w:hAnsi="Calibri" w:cs="Calibri"/>
          <w:sz w:val="20"/>
          <w:szCs w:val="20"/>
        </w:rPr>
        <w:t xml:space="preserve"> per SDCL 1-25-2(</w:t>
      </w:r>
      <w:r w:rsidR="00F6453F" w:rsidRPr="001A7D9D">
        <w:rPr>
          <w:rFonts w:ascii="Calibri" w:eastAsia="Calibri" w:hAnsi="Calibri" w:cs="Calibri"/>
          <w:sz w:val="20"/>
          <w:szCs w:val="20"/>
        </w:rPr>
        <w:t>1</w:t>
      </w:r>
      <w:r w:rsidR="008B7C65" w:rsidRPr="001A7D9D">
        <w:rPr>
          <w:rFonts w:ascii="Calibri" w:eastAsia="Calibri" w:hAnsi="Calibri" w:cs="Calibri"/>
          <w:sz w:val="20"/>
          <w:szCs w:val="20"/>
        </w:rPr>
        <w:t>)</w:t>
      </w:r>
      <w:r w:rsidR="00465193" w:rsidRPr="001A7D9D">
        <w:rPr>
          <w:rFonts w:ascii="Calibri" w:eastAsia="Calibri" w:hAnsi="Calibri" w:cs="Calibri"/>
          <w:sz w:val="20"/>
          <w:szCs w:val="20"/>
        </w:rPr>
        <w:t xml:space="preserve"> at </w:t>
      </w:r>
      <w:r w:rsidR="002C0D9C" w:rsidRPr="001A7D9D">
        <w:rPr>
          <w:rFonts w:ascii="Calibri" w:eastAsia="Calibri" w:hAnsi="Calibri" w:cs="Calibri"/>
          <w:sz w:val="20"/>
          <w:szCs w:val="20"/>
        </w:rPr>
        <w:t>6:45</w:t>
      </w:r>
      <w:r w:rsidR="006D00F6" w:rsidRPr="001A7D9D">
        <w:rPr>
          <w:rFonts w:ascii="Calibri" w:eastAsia="Calibri" w:hAnsi="Calibri" w:cs="Calibri"/>
          <w:sz w:val="20"/>
          <w:szCs w:val="20"/>
        </w:rPr>
        <w:t xml:space="preserve"> </w:t>
      </w:r>
      <w:r w:rsidR="0082289C" w:rsidRPr="001A7D9D">
        <w:rPr>
          <w:rFonts w:ascii="Calibri" w:eastAsia="Calibri" w:hAnsi="Calibri" w:cs="Calibri"/>
          <w:sz w:val="20"/>
          <w:szCs w:val="20"/>
        </w:rPr>
        <w:t>p.m.</w:t>
      </w: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5333B" w:rsidRPr="001A7D9D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1A7D9D">
        <w:rPr>
          <w:rFonts w:ascii="Calibri" w:eastAsia="Calibri" w:hAnsi="Calibri" w:cs="Calibri"/>
          <w:sz w:val="20"/>
          <w:szCs w:val="20"/>
        </w:rPr>
        <w:t xml:space="preserve">President </w:t>
      </w:r>
      <w:r w:rsidR="00C10223" w:rsidRPr="001A7D9D">
        <w:rPr>
          <w:rFonts w:ascii="Calibri" w:eastAsia="Calibri" w:hAnsi="Calibri" w:cs="Calibri"/>
          <w:sz w:val="20"/>
          <w:szCs w:val="20"/>
        </w:rPr>
        <w:t xml:space="preserve">McGillivray </w:t>
      </w:r>
      <w:r w:rsidRPr="001A7D9D">
        <w:rPr>
          <w:rFonts w:ascii="Calibri" w:eastAsia="Calibri" w:hAnsi="Calibri" w:cs="Calibri"/>
          <w:sz w:val="20"/>
          <w:szCs w:val="20"/>
        </w:rPr>
        <w:t>declared</w:t>
      </w:r>
      <w:r w:rsidR="002C0D9C" w:rsidRPr="001A7D9D">
        <w:rPr>
          <w:rFonts w:ascii="Calibri" w:eastAsia="Calibri" w:hAnsi="Calibri" w:cs="Calibri"/>
          <w:sz w:val="20"/>
          <w:szCs w:val="20"/>
        </w:rPr>
        <w:t xml:space="preserve"> the executiv</w:t>
      </w:r>
      <w:r w:rsidR="00A3472A" w:rsidRPr="001A7D9D">
        <w:rPr>
          <w:rFonts w:ascii="Calibri" w:eastAsia="Calibri" w:hAnsi="Calibri" w:cs="Calibri"/>
          <w:sz w:val="20"/>
          <w:szCs w:val="20"/>
        </w:rPr>
        <w:t>e session ended at</w:t>
      </w:r>
      <w:r w:rsidR="004678B3" w:rsidRPr="001A7D9D">
        <w:rPr>
          <w:rFonts w:ascii="Calibri" w:eastAsia="Calibri" w:hAnsi="Calibri" w:cs="Calibri"/>
          <w:sz w:val="20"/>
          <w:szCs w:val="20"/>
        </w:rPr>
        <w:t xml:space="preserve"> </w:t>
      </w:r>
      <w:r w:rsidR="001A7D9D" w:rsidRPr="001A7D9D">
        <w:rPr>
          <w:rFonts w:ascii="Calibri" w:eastAsia="Calibri" w:hAnsi="Calibri" w:cs="Calibri"/>
          <w:sz w:val="20"/>
          <w:szCs w:val="20"/>
        </w:rPr>
        <w:t>8:04</w:t>
      </w:r>
      <w:r w:rsidR="00C33798" w:rsidRPr="001A7D9D">
        <w:rPr>
          <w:rFonts w:ascii="Calibri" w:eastAsia="Calibri" w:hAnsi="Calibri" w:cs="Calibri"/>
          <w:sz w:val="20"/>
          <w:szCs w:val="20"/>
        </w:rPr>
        <w:t xml:space="preserve"> </w:t>
      </w:r>
      <w:r w:rsidR="0082289C" w:rsidRPr="001A7D9D">
        <w:rPr>
          <w:rFonts w:ascii="Calibri" w:eastAsia="Calibri" w:hAnsi="Calibri" w:cs="Calibri"/>
          <w:sz w:val="20"/>
          <w:szCs w:val="20"/>
        </w:rPr>
        <w:t>p.m.</w:t>
      </w:r>
    </w:p>
    <w:p w:rsidR="0082289C" w:rsidRPr="001A7D9D" w:rsidRDefault="0082289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8C64D5" w:rsidRPr="001A7D9D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1A7D9D">
        <w:rPr>
          <w:rFonts w:asciiTheme="minorHAnsi" w:hAnsiTheme="minorHAnsi" w:cs="Calibri Light"/>
          <w:b/>
          <w:sz w:val="20"/>
          <w:szCs w:val="20"/>
          <w:u w:val="single"/>
        </w:rPr>
        <w:t>Adjourn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1A7D9D">
        <w:rPr>
          <w:rFonts w:asciiTheme="minorHAnsi" w:hAnsiTheme="minorHAnsi" w:cs="Calibri Light"/>
          <w:b/>
          <w:sz w:val="20"/>
          <w:szCs w:val="20"/>
        </w:rPr>
        <w:t>Action 2</w:t>
      </w:r>
      <w:r w:rsidR="008D6242" w:rsidRPr="001A7D9D">
        <w:rPr>
          <w:rFonts w:asciiTheme="minorHAnsi" w:hAnsiTheme="minorHAnsi" w:cs="Calibri Light"/>
          <w:b/>
          <w:sz w:val="20"/>
          <w:szCs w:val="20"/>
        </w:rPr>
        <w:t>3</w:t>
      </w:r>
      <w:r w:rsidR="00977FAE" w:rsidRPr="001A7D9D">
        <w:rPr>
          <w:rFonts w:asciiTheme="minorHAnsi" w:hAnsiTheme="minorHAnsi" w:cs="Calibri Light"/>
          <w:b/>
          <w:sz w:val="20"/>
          <w:szCs w:val="20"/>
        </w:rPr>
        <w:t>-</w:t>
      </w:r>
      <w:r w:rsidR="006D40E6" w:rsidRPr="001A7D9D">
        <w:rPr>
          <w:rFonts w:asciiTheme="minorHAnsi" w:hAnsiTheme="minorHAnsi" w:cs="Calibri Light"/>
          <w:b/>
          <w:sz w:val="20"/>
          <w:szCs w:val="20"/>
        </w:rPr>
        <w:t>0</w:t>
      </w:r>
      <w:r w:rsidR="00E80923" w:rsidRPr="001A7D9D">
        <w:rPr>
          <w:rFonts w:asciiTheme="minorHAnsi" w:hAnsiTheme="minorHAnsi" w:cs="Calibri Light"/>
          <w:b/>
          <w:sz w:val="20"/>
          <w:szCs w:val="20"/>
        </w:rPr>
        <w:t>85</w:t>
      </w:r>
      <w:r w:rsidRPr="001A7D9D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1A7D9D">
        <w:rPr>
          <w:rFonts w:asciiTheme="minorHAnsi" w:hAnsiTheme="minorHAnsi" w:cs="Calibri Light"/>
          <w:sz w:val="20"/>
          <w:szCs w:val="20"/>
        </w:rPr>
        <w:t>Motion by</w:t>
      </w:r>
      <w:r w:rsidR="00625A3E" w:rsidRPr="001A7D9D">
        <w:rPr>
          <w:rFonts w:asciiTheme="minorHAnsi" w:hAnsiTheme="minorHAnsi" w:cs="Calibri Light"/>
          <w:sz w:val="20"/>
          <w:szCs w:val="20"/>
        </w:rPr>
        <w:t xml:space="preserve"> </w:t>
      </w:r>
      <w:r w:rsidR="004678B3" w:rsidRPr="001A7D9D">
        <w:rPr>
          <w:rFonts w:asciiTheme="minorHAnsi" w:hAnsiTheme="minorHAnsi" w:cs="Calibri Light"/>
          <w:sz w:val="20"/>
          <w:szCs w:val="20"/>
        </w:rPr>
        <w:t>Eich</w:t>
      </w:r>
      <w:r w:rsidR="0082289C" w:rsidRPr="001A7D9D">
        <w:rPr>
          <w:rFonts w:asciiTheme="minorHAnsi" w:hAnsiTheme="minorHAnsi" w:cs="Calibri Light"/>
          <w:sz w:val="20"/>
          <w:szCs w:val="20"/>
        </w:rPr>
        <w:t>,</w:t>
      </w:r>
      <w:r w:rsidR="007149EB" w:rsidRPr="001A7D9D">
        <w:rPr>
          <w:rFonts w:asciiTheme="minorHAnsi" w:hAnsiTheme="minorHAnsi" w:cs="Calibri Light"/>
          <w:sz w:val="20"/>
          <w:szCs w:val="20"/>
        </w:rPr>
        <w:t xml:space="preserve"> second by</w:t>
      </w:r>
      <w:r w:rsidR="004678B3" w:rsidRPr="001A7D9D">
        <w:rPr>
          <w:rFonts w:asciiTheme="minorHAnsi" w:hAnsiTheme="minorHAnsi" w:cs="Calibri Light"/>
          <w:sz w:val="20"/>
          <w:szCs w:val="20"/>
        </w:rPr>
        <w:t xml:space="preserve"> </w:t>
      </w:r>
      <w:r w:rsidR="001A7D9D" w:rsidRPr="001A7D9D">
        <w:rPr>
          <w:rFonts w:asciiTheme="minorHAnsi" w:hAnsiTheme="minorHAnsi" w:cs="Calibri Light"/>
          <w:sz w:val="20"/>
          <w:szCs w:val="20"/>
        </w:rPr>
        <w:t>Lanham</w:t>
      </w:r>
      <w:r w:rsidR="0082289C" w:rsidRPr="001A7D9D">
        <w:rPr>
          <w:rFonts w:asciiTheme="minorHAnsi" w:hAnsiTheme="minorHAnsi" w:cs="Calibri Light"/>
          <w:sz w:val="20"/>
          <w:szCs w:val="20"/>
        </w:rPr>
        <w:t xml:space="preserve"> </w:t>
      </w:r>
      <w:r w:rsidR="009655DA" w:rsidRPr="001A7D9D">
        <w:rPr>
          <w:rFonts w:asciiTheme="minorHAnsi" w:hAnsiTheme="minorHAnsi" w:cs="Calibri Light"/>
          <w:sz w:val="20"/>
          <w:szCs w:val="20"/>
        </w:rPr>
        <w:t>t</w:t>
      </w:r>
      <w:r w:rsidR="00EB7F3B" w:rsidRPr="001A7D9D">
        <w:rPr>
          <w:rFonts w:asciiTheme="minorHAnsi" w:hAnsiTheme="minorHAnsi" w:cs="Calibri Light"/>
          <w:sz w:val="20"/>
          <w:szCs w:val="20"/>
        </w:rPr>
        <w:t>o adjourn the meeting at</w:t>
      </w:r>
      <w:r w:rsidR="00C33798" w:rsidRPr="001A7D9D">
        <w:rPr>
          <w:rFonts w:asciiTheme="minorHAnsi" w:hAnsiTheme="minorHAnsi" w:cs="Calibri Light"/>
          <w:sz w:val="20"/>
          <w:szCs w:val="20"/>
        </w:rPr>
        <w:t xml:space="preserve"> </w:t>
      </w:r>
      <w:r w:rsidR="001A7D9D" w:rsidRPr="001A7D9D">
        <w:rPr>
          <w:rFonts w:asciiTheme="minorHAnsi" w:hAnsiTheme="minorHAnsi" w:cs="Calibri Light"/>
          <w:sz w:val="20"/>
          <w:szCs w:val="20"/>
        </w:rPr>
        <w:t>8:05</w:t>
      </w:r>
      <w:r w:rsidR="0082289C" w:rsidRPr="001A7D9D">
        <w:rPr>
          <w:rFonts w:asciiTheme="minorHAnsi" w:hAnsiTheme="minorHAnsi" w:cs="Calibri Light"/>
          <w:sz w:val="20"/>
          <w:szCs w:val="20"/>
        </w:rPr>
        <w:t xml:space="preserve"> p.m.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223166" w:rsidRDefault="00223166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3B" w:rsidRDefault="006B603B" w:rsidP="0022651E">
      <w:r>
        <w:separator/>
      </w:r>
    </w:p>
  </w:endnote>
  <w:endnote w:type="continuationSeparator" w:id="0">
    <w:p w:rsidR="006B603B" w:rsidRDefault="006B6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3B" w:rsidRDefault="006B603B" w:rsidP="0022651E">
      <w:r>
        <w:separator/>
      </w:r>
    </w:p>
  </w:footnote>
  <w:footnote w:type="continuationSeparator" w:id="0">
    <w:p w:rsidR="006B603B" w:rsidRDefault="006B6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552F9"/>
    <w:multiLevelType w:val="multilevel"/>
    <w:tmpl w:val="E73E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39A9"/>
    <w:multiLevelType w:val="multilevel"/>
    <w:tmpl w:val="6DC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72C24"/>
    <w:multiLevelType w:val="multilevel"/>
    <w:tmpl w:val="46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C08D6"/>
    <w:multiLevelType w:val="multilevel"/>
    <w:tmpl w:val="447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374DD"/>
    <w:multiLevelType w:val="multilevel"/>
    <w:tmpl w:val="476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621A7"/>
    <w:multiLevelType w:val="multilevel"/>
    <w:tmpl w:val="8518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390D"/>
    <w:multiLevelType w:val="multilevel"/>
    <w:tmpl w:val="BA6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1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  <w:lvlOverride w:ilvl="0">
      <w:lvl w:ilvl="0">
        <w:numFmt w:val="lowerLetter"/>
        <w:lvlText w:val="%1."/>
        <w:lvlJc w:val="left"/>
      </w:lvl>
    </w:lvlOverride>
  </w:num>
  <w:num w:numId="13">
    <w:abstractNumId w:val="16"/>
    <w:lvlOverride w:ilvl="0">
      <w:lvl w:ilvl="0">
        <w:numFmt w:val="lowerRoman"/>
        <w:lvlText w:val="%1."/>
        <w:lvlJc w:val="right"/>
      </w:lvl>
    </w:lvlOverride>
  </w:num>
  <w:num w:numId="14">
    <w:abstractNumId w:val="12"/>
    <w:lvlOverride w:ilvl="0">
      <w:lvl w:ilvl="0">
        <w:numFmt w:val="lowerRoman"/>
        <w:lvlText w:val="%1."/>
        <w:lvlJc w:val="right"/>
      </w:lvl>
    </w:lvlOverride>
  </w:num>
  <w:num w:numId="15">
    <w:abstractNumId w:val="9"/>
    <w:lvlOverride w:ilvl="0">
      <w:lvl w:ilvl="0">
        <w:numFmt w:val="lowerRoman"/>
        <w:lvlText w:val="%1."/>
        <w:lvlJc w:val="right"/>
      </w:lvl>
    </w:lvlOverride>
  </w:num>
  <w:num w:numId="16">
    <w:abstractNumId w:val="13"/>
    <w:lvlOverride w:ilvl="0">
      <w:lvl w:ilvl="0">
        <w:numFmt w:val="lowerLetter"/>
        <w:lvlText w:val="%1."/>
        <w:lvlJc w:val="left"/>
      </w:lvl>
    </w:lvlOverride>
  </w:num>
  <w:num w:numId="17">
    <w:abstractNumId w:val="11"/>
    <w:lvlOverride w:ilvl="0">
      <w:lvl w:ilvl="0">
        <w:numFmt w:val="lowerRoman"/>
        <w:lvlText w:val="%1."/>
        <w:lvlJc w:val="right"/>
      </w:lvl>
    </w:lvlOverride>
  </w:num>
  <w:num w:numId="18">
    <w:abstractNumId w:val="8"/>
    <w:lvlOverride w:ilvl="0">
      <w:lvl w:ilvl="0">
        <w:numFmt w:val="lowerLetter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0F51"/>
    <w:rsid w:val="0002179C"/>
    <w:rsid w:val="000218B7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6068"/>
    <w:rsid w:val="000371E1"/>
    <w:rsid w:val="000371FE"/>
    <w:rsid w:val="00037C3E"/>
    <w:rsid w:val="000405E6"/>
    <w:rsid w:val="00041264"/>
    <w:rsid w:val="000413DD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167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6EA6"/>
    <w:rsid w:val="000C7471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294D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932"/>
    <w:rsid w:val="00110C5C"/>
    <w:rsid w:val="001113FC"/>
    <w:rsid w:val="00112709"/>
    <w:rsid w:val="00112971"/>
    <w:rsid w:val="001129F7"/>
    <w:rsid w:val="00112D7C"/>
    <w:rsid w:val="0011361B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C09"/>
    <w:rsid w:val="00141C45"/>
    <w:rsid w:val="0014268A"/>
    <w:rsid w:val="0014324A"/>
    <w:rsid w:val="001449B0"/>
    <w:rsid w:val="001453A6"/>
    <w:rsid w:val="001453A9"/>
    <w:rsid w:val="00145F91"/>
    <w:rsid w:val="00146831"/>
    <w:rsid w:val="0015013C"/>
    <w:rsid w:val="001508D3"/>
    <w:rsid w:val="00150D9C"/>
    <w:rsid w:val="00151678"/>
    <w:rsid w:val="0015168F"/>
    <w:rsid w:val="00151AEA"/>
    <w:rsid w:val="00152005"/>
    <w:rsid w:val="00152C19"/>
    <w:rsid w:val="001539FE"/>
    <w:rsid w:val="00153C25"/>
    <w:rsid w:val="00154BA4"/>
    <w:rsid w:val="00154D84"/>
    <w:rsid w:val="0015719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2D20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5EC"/>
    <w:rsid w:val="00190C6E"/>
    <w:rsid w:val="00190FD6"/>
    <w:rsid w:val="00192140"/>
    <w:rsid w:val="00192405"/>
    <w:rsid w:val="00193568"/>
    <w:rsid w:val="001945AD"/>
    <w:rsid w:val="00194E67"/>
    <w:rsid w:val="0019516B"/>
    <w:rsid w:val="00195643"/>
    <w:rsid w:val="00195BC4"/>
    <w:rsid w:val="001960EB"/>
    <w:rsid w:val="00196286"/>
    <w:rsid w:val="0019702B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A7D9D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79F"/>
    <w:rsid w:val="001E1B10"/>
    <w:rsid w:val="001E4A14"/>
    <w:rsid w:val="001E6670"/>
    <w:rsid w:val="001E7DBC"/>
    <w:rsid w:val="001F09A0"/>
    <w:rsid w:val="001F1124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527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166"/>
    <w:rsid w:val="00223C8E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0D37"/>
    <w:rsid w:val="00241052"/>
    <w:rsid w:val="002420F7"/>
    <w:rsid w:val="0024268C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47F7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3554"/>
    <w:rsid w:val="002837C2"/>
    <w:rsid w:val="002850E9"/>
    <w:rsid w:val="002854E0"/>
    <w:rsid w:val="00285980"/>
    <w:rsid w:val="0028614D"/>
    <w:rsid w:val="0028723A"/>
    <w:rsid w:val="00287E9C"/>
    <w:rsid w:val="00287EE5"/>
    <w:rsid w:val="00290B41"/>
    <w:rsid w:val="00290D5B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0D9C"/>
    <w:rsid w:val="002C1430"/>
    <w:rsid w:val="002C1AD1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342F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08F1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2E1"/>
    <w:rsid w:val="003257F1"/>
    <w:rsid w:val="00325FB4"/>
    <w:rsid w:val="00326784"/>
    <w:rsid w:val="003268A9"/>
    <w:rsid w:val="00327158"/>
    <w:rsid w:val="003271BA"/>
    <w:rsid w:val="00327B39"/>
    <w:rsid w:val="00330405"/>
    <w:rsid w:val="00331807"/>
    <w:rsid w:val="00331AF9"/>
    <w:rsid w:val="0033258F"/>
    <w:rsid w:val="00332A71"/>
    <w:rsid w:val="00334495"/>
    <w:rsid w:val="00335ACA"/>
    <w:rsid w:val="00335DE6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848"/>
    <w:rsid w:val="00354B11"/>
    <w:rsid w:val="0035593C"/>
    <w:rsid w:val="0035697C"/>
    <w:rsid w:val="00356DED"/>
    <w:rsid w:val="003579F0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14C"/>
    <w:rsid w:val="0038019D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0C5C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03A3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217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B2E"/>
    <w:rsid w:val="003D7EFB"/>
    <w:rsid w:val="003E15F0"/>
    <w:rsid w:val="003E3115"/>
    <w:rsid w:val="003E3C20"/>
    <w:rsid w:val="003E3D56"/>
    <w:rsid w:val="003E6396"/>
    <w:rsid w:val="003E6620"/>
    <w:rsid w:val="003E79A8"/>
    <w:rsid w:val="003E7D12"/>
    <w:rsid w:val="003E7DE3"/>
    <w:rsid w:val="003E7FB0"/>
    <w:rsid w:val="003F01F7"/>
    <w:rsid w:val="003F0B5F"/>
    <w:rsid w:val="003F0C87"/>
    <w:rsid w:val="003F0FBC"/>
    <w:rsid w:val="003F2AEF"/>
    <w:rsid w:val="003F2CA6"/>
    <w:rsid w:val="003F2D44"/>
    <w:rsid w:val="003F39F7"/>
    <w:rsid w:val="003F4D5B"/>
    <w:rsid w:val="003F4DDB"/>
    <w:rsid w:val="003F4EA8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3868"/>
    <w:rsid w:val="0040415D"/>
    <w:rsid w:val="004056EA"/>
    <w:rsid w:val="00405FAF"/>
    <w:rsid w:val="004062E3"/>
    <w:rsid w:val="004067EB"/>
    <w:rsid w:val="00406814"/>
    <w:rsid w:val="00406CA2"/>
    <w:rsid w:val="004079C8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68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1340"/>
    <w:rsid w:val="0045214D"/>
    <w:rsid w:val="00453415"/>
    <w:rsid w:val="004535CB"/>
    <w:rsid w:val="004563E8"/>
    <w:rsid w:val="0045738A"/>
    <w:rsid w:val="004600A5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193"/>
    <w:rsid w:val="004654BE"/>
    <w:rsid w:val="00466923"/>
    <w:rsid w:val="0046719A"/>
    <w:rsid w:val="004678B3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4C22"/>
    <w:rsid w:val="004851DE"/>
    <w:rsid w:val="00485703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64"/>
    <w:rsid w:val="004A16CC"/>
    <w:rsid w:val="004A19DB"/>
    <w:rsid w:val="004A28FF"/>
    <w:rsid w:val="004A396A"/>
    <w:rsid w:val="004A42E1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3F0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1B6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2580"/>
    <w:rsid w:val="005345C7"/>
    <w:rsid w:val="005354BA"/>
    <w:rsid w:val="00535575"/>
    <w:rsid w:val="00536132"/>
    <w:rsid w:val="00536FEA"/>
    <w:rsid w:val="0054033B"/>
    <w:rsid w:val="0054051B"/>
    <w:rsid w:val="005409AB"/>
    <w:rsid w:val="00540F64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32BA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34E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16B3"/>
    <w:rsid w:val="0059361D"/>
    <w:rsid w:val="0059403D"/>
    <w:rsid w:val="005945DE"/>
    <w:rsid w:val="00597610"/>
    <w:rsid w:val="005A0833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0B45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58"/>
    <w:rsid w:val="006049F4"/>
    <w:rsid w:val="0060597D"/>
    <w:rsid w:val="00610DDE"/>
    <w:rsid w:val="006115A8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7A3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AA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524E"/>
    <w:rsid w:val="006464AD"/>
    <w:rsid w:val="006477D2"/>
    <w:rsid w:val="00647879"/>
    <w:rsid w:val="00647A0A"/>
    <w:rsid w:val="00650D3C"/>
    <w:rsid w:val="00651440"/>
    <w:rsid w:val="0065171B"/>
    <w:rsid w:val="006518CF"/>
    <w:rsid w:val="006520FB"/>
    <w:rsid w:val="00652A07"/>
    <w:rsid w:val="00652AF2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523"/>
    <w:rsid w:val="00662939"/>
    <w:rsid w:val="00663361"/>
    <w:rsid w:val="00664FF1"/>
    <w:rsid w:val="00665F8C"/>
    <w:rsid w:val="00666E60"/>
    <w:rsid w:val="006673EB"/>
    <w:rsid w:val="00667499"/>
    <w:rsid w:val="0066796D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570"/>
    <w:rsid w:val="006905B1"/>
    <w:rsid w:val="00692AEA"/>
    <w:rsid w:val="00692B14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4E5A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03B"/>
    <w:rsid w:val="006B6BBF"/>
    <w:rsid w:val="006B7287"/>
    <w:rsid w:val="006C209C"/>
    <w:rsid w:val="006C2CF2"/>
    <w:rsid w:val="006C36DB"/>
    <w:rsid w:val="006C4499"/>
    <w:rsid w:val="006C5023"/>
    <w:rsid w:val="006C6B48"/>
    <w:rsid w:val="006C6B91"/>
    <w:rsid w:val="006C6D22"/>
    <w:rsid w:val="006D00F6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06CF5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0EA"/>
    <w:rsid w:val="00726A0C"/>
    <w:rsid w:val="00726EF4"/>
    <w:rsid w:val="007273C2"/>
    <w:rsid w:val="00727A7F"/>
    <w:rsid w:val="00730188"/>
    <w:rsid w:val="00730E64"/>
    <w:rsid w:val="00732D66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077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6669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E7FF3"/>
    <w:rsid w:val="007F1451"/>
    <w:rsid w:val="007F145B"/>
    <w:rsid w:val="007F2638"/>
    <w:rsid w:val="007F267F"/>
    <w:rsid w:val="007F2E77"/>
    <w:rsid w:val="007F3902"/>
    <w:rsid w:val="007F4BFE"/>
    <w:rsid w:val="007F4FE7"/>
    <w:rsid w:val="007F5972"/>
    <w:rsid w:val="007F7503"/>
    <w:rsid w:val="00800553"/>
    <w:rsid w:val="00800D53"/>
    <w:rsid w:val="00800E8D"/>
    <w:rsid w:val="00800FC7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5EB8"/>
    <w:rsid w:val="008173A0"/>
    <w:rsid w:val="0082234E"/>
    <w:rsid w:val="0082289C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3AE"/>
    <w:rsid w:val="00882985"/>
    <w:rsid w:val="00884788"/>
    <w:rsid w:val="008860FD"/>
    <w:rsid w:val="00886917"/>
    <w:rsid w:val="00886C39"/>
    <w:rsid w:val="008877A9"/>
    <w:rsid w:val="008900C9"/>
    <w:rsid w:val="0089043D"/>
    <w:rsid w:val="00890C4A"/>
    <w:rsid w:val="00891F7A"/>
    <w:rsid w:val="00891FF0"/>
    <w:rsid w:val="00892DD0"/>
    <w:rsid w:val="0089327F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23EE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021C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17DAB"/>
    <w:rsid w:val="009206B5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EBC"/>
    <w:rsid w:val="00960F5D"/>
    <w:rsid w:val="009613C6"/>
    <w:rsid w:val="009614A1"/>
    <w:rsid w:val="00961F4B"/>
    <w:rsid w:val="0096339A"/>
    <w:rsid w:val="00965217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6DC6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9BF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6C5"/>
    <w:rsid w:val="00A10B65"/>
    <w:rsid w:val="00A10C18"/>
    <w:rsid w:val="00A14950"/>
    <w:rsid w:val="00A149DB"/>
    <w:rsid w:val="00A152B0"/>
    <w:rsid w:val="00A15868"/>
    <w:rsid w:val="00A16AF0"/>
    <w:rsid w:val="00A16E6E"/>
    <w:rsid w:val="00A1749E"/>
    <w:rsid w:val="00A17986"/>
    <w:rsid w:val="00A2032F"/>
    <w:rsid w:val="00A206CB"/>
    <w:rsid w:val="00A20A43"/>
    <w:rsid w:val="00A20C07"/>
    <w:rsid w:val="00A222A9"/>
    <w:rsid w:val="00A2541B"/>
    <w:rsid w:val="00A26C00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665"/>
    <w:rsid w:val="00A627A3"/>
    <w:rsid w:val="00A6448E"/>
    <w:rsid w:val="00A647D4"/>
    <w:rsid w:val="00A652ED"/>
    <w:rsid w:val="00A66689"/>
    <w:rsid w:val="00A67F25"/>
    <w:rsid w:val="00A71C4B"/>
    <w:rsid w:val="00A72276"/>
    <w:rsid w:val="00A72D5B"/>
    <w:rsid w:val="00A72FC5"/>
    <w:rsid w:val="00A7319D"/>
    <w:rsid w:val="00A73C06"/>
    <w:rsid w:val="00A74071"/>
    <w:rsid w:val="00A749EE"/>
    <w:rsid w:val="00A74A31"/>
    <w:rsid w:val="00A764C9"/>
    <w:rsid w:val="00A766F6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3E4E"/>
    <w:rsid w:val="00A8481D"/>
    <w:rsid w:val="00A85390"/>
    <w:rsid w:val="00A8548E"/>
    <w:rsid w:val="00A87D52"/>
    <w:rsid w:val="00A91C33"/>
    <w:rsid w:val="00A923AA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6C00"/>
    <w:rsid w:val="00AA7C9D"/>
    <w:rsid w:val="00AB0D67"/>
    <w:rsid w:val="00AB19D2"/>
    <w:rsid w:val="00AB1A8F"/>
    <w:rsid w:val="00AB40C1"/>
    <w:rsid w:val="00AB4269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C75DD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71B8"/>
    <w:rsid w:val="00B07BA5"/>
    <w:rsid w:val="00B100D0"/>
    <w:rsid w:val="00B10133"/>
    <w:rsid w:val="00B106AB"/>
    <w:rsid w:val="00B10A06"/>
    <w:rsid w:val="00B11E07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08CC"/>
    <w:rsid w:val="00B311B4"/>
    <w:rsid w:val="00B32EB2"/>
    <w:rsid w:val="00B3311F"/>
    <w:rsid w:val="00B3313E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0DF0"/>
    <w:rsid w:val="00B92B09"/>
    <w:rsid w:val="00B92ED0"/>
    <w:rsid w:val="00B92FFD"/>
    <w:rsid w:val="00B9315F"/>
    <w:rsid w:val="00B9376D"/>
    <w:rsid w:val="00B93A24"/>
    <w:rsid w:val="00B94321"/>
    <w:rsid w:val="00B944A9"/>
    <w:rsid w:val="00B9491F"/>
    <w:rsid w:val="00B94EE8"/>
    <w:rsid w:val="00B95261"/>
    <w:rsid w:val="00B953DF"/>
    <w:rsid w:val="00B95827"/>
    <w:rsid w:val="00B964C5"/>
    <w:rsid w:val="00B96D25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1B42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BD9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295"/>
    <w:rsid w:val="00BE56FA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798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BC3"/>
    <w:rsid w:val="00C64CB7"/>
    <w:rsid w:val="00C65BF4"/>
    <w:rsid w:val="00C66830"/>
    <w:rsid w:val="00C740C3"/>
    <w:rsid w:val="00C74328"/>
    <w:rsid w:val="00C76ABA"/>
    <w:rsid w:val="00C771EB"/>
    <w:rsid w:val="00C77369"/>
    <w:rsid w:val="00C77E20"/>
    <w:rsid w:val="00C805DC"/>
    <w:rsid w:val="00C8107C"/>
    <w:rsid w:val="00C811E7"/>
    <w:rsid w:val="00C81458"/>
    <w:rsid w:val="00C82448"/>
    <w:rsid w:val="00C82461"/>
    <w:rsid w:val="00C82AC5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3D01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3F44"/>
    <w:rsid w:val="00CB41B0"/>
    <w:rsid w:val="00CB6419"/>
    <w:rsid w:val="00CB6696"/>
    <w:rsid w:val="00CB6EC3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3DB6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CC6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558"/>
    <w:rsid w:val="00D3169E"/>
    <w:rsid w:val="00D316B6"/>
    <w:rsid w:val="00D33952"/>
    <w:rsid w:val="00D33C64"/>
    <w:rsid w:val="00D33E33"/>
    <w:rsid w:val="00D3432F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68E3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2F5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342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2A22"/>
    <w:rsid w:val="00DE338F"/>
    <w:rsid w:val="00DE3C5E"/>
    <w:rsid w:val="00DE4676"/>
    <w:rsid w:val="00DE4C24"/>
    <w:rsid w:val="00DE5E3A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5D6"/>
    <w:rsid w:val="00DF3A54"/>
    <w:rsid w:val="00DF56A3"/>
    <w:rsid w:val="00DF751A"/>
    <w:rsid w:val="00E01C23"/>
    <w:rsid w:val="00E030D7"/>
    <w:rsid w:val="00E035E8"/>
    <w:rsid w:val="00E050F5"/>
    <w:rsid w:val="00E056CA"/>
    <w:rsid w:val="00E05E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4A06"/>
    <w:rsid w:val="00E156AA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383"/>
    <w:rsid w:val="00E27956"/>
    <w:rsid w:val="00E307EC"/>
    <w:rsid w:val="00E31E61"/>
    <w:rsid w:val="00E33F31"/>
    <w:rsid w:val="00E34BBF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0923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1E47"/>
    <w:rsid w:val="00E9281F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7DC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543"/>
    <w:rsid w:val="00EB38F9"/>
    <w:rsid w:val="00EB5015"/>
    <w:rsid w:val="00EB58DF"/>
    <w:rsid w:val="00EB6288"/>
    <w:rsid w:val="00EB66C9"/>
    <w:rsid w:val="00EB69DD"/>
    <w:rsid w:val="00EB6D2B"/>
    <w:rsid w:val="00EB6E31"/>
    <w:rsid w:val="00EB7F3B"/>
    <w:rsid w:val="00EC0546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3B35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1807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627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6E7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015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EEF"/>
    <w:rsid w:val="00F55990"/>
    <w:rsid w:val="00F55AE4"/>
    <w:rsid w:val="00F561E4"/>
    <w:rsid w:val="00F56D18"/>
    <w:rsid w:val="00F578F7"/>
    <w:rsid w:val="00F6114F"/>
    <w:rsid w:val="00F6263D"/>
    <w:rsid w:val="00F63154"/>
    <w:rsid w:val="00F632BC"/>
    <w:rsid w:val="00F6401C"/>
    <w:rsid w:val="00F6453F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2D82"/>
    <w:rsid w:val="00F745B1"/>
    <w:rsid w:val="00F74C8B"/>
    <w:rsid w:val="00F750F8"/>
    <w:rsid w:val="00F759FE"/>
    <w:rsid w:val="00F768F3"/>
    <w:rsid w:val="00F7719F"/>
    <w:rsid w:val="00F77C1A"/>
    <w:rsid w:val="00F80939"/>
    <w:rsid w:val="00F80FB6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87742"/>
    <w:rsid w:val="00F91267"/>
    <w:rsid w:val="00F9182B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9AD"/>
    <w:rsid w:val="00F96AAC"/>
    <w:rsid w:val="00F96E9F"/>
    <w:rsid w:val="00FA081E"/>
    <w:rsid w:val="00FA100F"/>
    <w:rsid w:val="00FA2220"/>
    <w:rsid w:val="00FA369B"/>
    <w:rsid w:val="00FA5475"/>
    <w:rsid w:val="00FA5587"/>
    <w:rsid w:val="00FA6068"/>
    <w:rsid w:val="00FA60F9"/>
    <w:rsid w:val="00FA6738"/>
    <w:rsid w:val="00FA6D34"/>
    <w:rsid w:val="00FA6DCA"/>
    <w:rsid w:val="00FA72CF"/>
    <w:rsid w:val="00FA78F0"/>
    <w:rsid w:val="00FB05F1"/>
    <w:rsid w:val="00FB0CBE"/>
    <w:rsid w:val="00FB22EB"/>
    <w:rsid w:val="00FB2794"/>
    <w:rsid w:val="00FB282A"/>
    <w:rsid w:val="00FB3E87"/>
    <w:rsid w:val="00FB437B"/>
    <w:rsid w:val="00FB5609"/>
    <w:rsid w:val="00FB75A2"/>
    <w:rsid w:val="00FC00DA"/>
    <w:rsid w:val="00FC0492"/>
    <w:rsid w:val="00FC118E"/>
    <w:rsid w:val="00FC127F"/>
    <w:rsid w:val="00FC1490"/>
    <w:rsid w:val="00FC34E8"/>
    <w:rsid w:val="00FC429C"/>
    <w:rsid w:val="00FC5E42"/>
    <w:rsid w:val="00FC604F"/>
    <w:rsid w:val="00FC6F35"/>
    <w:rsid w:val="00FC7077"/>
    <w:rsid w:val="00FC7FB5"/>
    <w:rsid w:val="00FD0354"/>
    <w:rsid w:val="00FD3493"/>
    <w:rsid w:val="00FD34DE"/>
    <w:rsid w:val="00FD455F"/>
    <w:rsid w:val="00FD4DFD"/>
    <w:rsid w:val="00FD5965"/>
    <w:rsid w:val="00FD5CF6"/>
    <w:rsid w:val="00FD5F82"/>
    <w:rsid w:val="00FD6812"/>
    <w:rsid w:val="00FD68D0"/>
    <w:rsid w:val="00FD6F1A"/>
    <w:rsid w:val="00FE00D1"/>
    <w:rsid w:val="00FE0119"/>
    <w:rsid w:val="00FE0ADD"/>
    <w:rsid w:val="00FE1AA8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7EF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9FC43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E1F3-2ECE-475B-9C48-7891F4B6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12668</Characters>
  <Application>Microsoft Office Word</Application>
  <DocSecurity>0</DocSecurity>
  <Lines>218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4</cp:revision>
  <cp:lastPrinted>2022-04-11T20:42:00Z</cp:lastPrinted>
  <dcterms:created xsi:type="dcterms:W3CDTF">2022-12-13T16:24:00Z</dcterms:created>
  <dcterms:modified xsi:type="dcterms:W3CDTF">2022-12-13T16:24:00Z</dcterms:modified>
</cp:coreProperties>
</file>